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DAB8"/>
    <w:p w14:paraId="23866501"/>
    <w:p w14:paraId="1AA60688"/>
    <w:p w14:paraId="7613512A"/>
    <w:p w14:paraId="1BB9D043"/>
    <w:p w14:paraId="75A0C701">
      <w:pPr>
        <w:spacing w:after="80" w:line="360" w:lineRule="auto"/>
        <w:jc w:val="center"/>
        <w:rPr>
          <w:rFonts w:hint="eastAsia" w:eastAsia="宋体"/>
          <w:lang w:eastAsia="zh-CN"/>
        </w:rPr>
      </w:pPr>
      <w:r>
        <w:rPr>
          <w:rFonts w:hint="eastAsia"/>
          <w:b/>
          <w:sz w:val="44"/>
          <w:lang w:eastAsia="zh-CN"/>
        </w:rPr>
        <w:t>深圳能发新能源科技有限公司</w:t>
      </w:r>
    </w:p>
    <w:p w14:paraId="50693811">
      <w:pPr>
        <w:spacing w:after="80" w:line="360" w:lineRule="auto"/>
        <w:jc w:val="center"/>
      </w:pPr>
      <w:r>
        <w:rPr>
          <w:rFonts w:ascii="宋体" w:hAnsi="宋体" w:eastAsia="宋体"/>
          <w:b/>
          <w:sz w:val="36"/>
        </w:rPr>
        <w:t>资金管理系统（司库系统）采购项目</w:t>
      </w:r>
    </w:p>
    <w:p w14:paraId="543E85C0"/>
    <w:p w14:paraId="5CE0648F">
      <w:pPr>
        <w:spacing w:after="80" w:line="360" w:lineRule="auto"/>
        <w:jc w:val="center"/>
      </w:pPr>
      <w:r>
        <w:rPr>
          <w:rFonts w:ascii="宋体" w:hAnsi="宋体" w:eastAsia="宋体"/>
          <w:b/>
          <w:sz w:val="56"/>
        </w:rPr>
        <w:t>简易招标文件</w:t>
      </w:r>
    </w:p>
    <w:p w14:paraId="05D4BD99"/>
    <w:p w14:paraId="671E8967"/>
    <w:p w14:paraId="118ABC51"/>
    <w:p w14:paraId="2FF740A2"/>
    <w:p w14:paraId="044776A8"/>
    <w:p w14:paraId="20D0807B">
      <w:pPr>
        <w:spacing w:after="80" w:line="360" w:lineRule="auto"/>
        <w:jc w:val="center"/>
      </w:pPr>
      <w:r>
        <w:rPr>
          <w:rFonts w:ascii="宋体" w:hAnsi="宋体" w:eastAsia="宋体"/>
          <w:b w:val="0"/>
          <w:sz w:val="24"/>
        </w:rPr>
        <w:t>招标编号：NFRZ-IT招第20260701号</w:t>
      </w:r>
    </w:p>
    <w:p w14:paraId="04FCF820">
      <w:pPr>
        <w:spacing w:after="80" w:line="360" w:lineRule="auto"/>
        <w:jc w:val="center"/>
        <w:rPr>
          <w:rFonts w:hint="eastAsia" w:eastAsia="宋体"/>
          <w:lang w:eastAsia="zh-CN"/>
        </w:rPr>
      </w:pPr>
      <w:r>
        <w:rPr>
          <w:rFonts w:ascii="宋体" w:hAnsi="宋体" w:eastAsia="宋体"/>
          <w:b w:val="0"/>
          <w:sz w:val="24"/>
        </w:rPr>
        <w:t>招标人：</w:t>
      </w:r>
      <w:r>
        <w:rPr>
          <w:rFonts w:hint="eastAsia"/>
          <w:b w:val="0"/>
          <w:sz w:val="24"/>
          <w:lang w:eastAsia="zh-CN"/>
        </w:rPr>
        <w:t>深圳能发新能源科技有限公司</w:t>
      </w:r>
    </w:p>
    <w:p w14:paraId="777846BE">
      <w:pPr>
        <w:spacing w:after="80" w:line="360" w:lineRule="auto"/>
        <w:jc w:val="center"/>
      </w:pPr>
      <w:r>
        <w:rPr>
          <w:rFonts w:ascii="宋体" w:hAnsi="宋体" w:eastAsia="宋体"/>
          <w:b w:val="0"/>
          <w:sz w:val="24"/>
        </w:rPr>
        <w:t>2026年7月</w:t>
      </w:r>
    </w:p>
    <w:p w14:paraId="3BFE8FA7">
      <w:r>
        <w:br w:type="page"/>
      </w:r>
    </w:p>
    <w:p w14:paraId="6226A079">
      <w:pPr>
        <w:pStyle w:val="3"/>
      </w:pPr>
      <w:r>
        <w:rPr>
          <w:rFonts w:ascii="黑体" w:hAnsi="黑体" w:eastAsia="黑体"/>
          <w:color w:val="000000"/>
          <w:sz w:val="32"/>
        </w:rPr>
        <w:t>一、项目概况</w:t>
      </w:r>
    </w:p>
    <w:p w14:paraId="754A61BC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项目名称：资金管理系统（司库系统）采购项目</w:t>
      </w:r>
    </w:p>
    <w:p w14:paraId="6219EAB2">
      <w:pPr>
        <w:spacing w:after="80" w:line="360" w:lineRule="auto"/>
        <w:ind w:firstLine="480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/>
          <w:b w:val="0"/>
          <w:sz w:val="24"/>
        </w:rPr>
        <w:t>招标人：</w:t>
      </w:r>
      <w:r>
        <w:rPr>
          <w:rFonts w:hint="eastAsia"/>
          <w:b w:val="0"/>
          <w:sz w:val="24"/>
          <w:lang w:eastAsia="zh-CN"/>
        </w:rPr>
        <w:t>深圳能发新能源科技有限公司</w:t>
      </w:r>
    </w:p>
    <w:p w14:paraId="12919C21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资金来源：企业自筹</w:t>
      </w:r>
    </w:p>
    <w:p w14:paraId="5DAF95FE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部署方式：私有化部署</w:t>
      </w:r>
    </w:p>
    <w:p w14:paraId="03697B68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项目背景：能发集团旗下2500余家公司、近4500个银行账户，资金管理分散、效率低、风险管控薄弱。本次采购旨在引入资金管理系统，实现资金集中管控、降低风险、提高效率。</w:t>
      </w:r>
    </w:p>
    <w:p w14:paraId="336EBA75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招标范围：资金管理系统软件产品、实施部署、银企直联接口对接、定制开发</w:t>
      </w:r>
      <w:r>
        <w:rPr>
          <w:rFonts w:hint="eastAsia"/>
          <w:b w:val="0"/>
          <w:sz w:val="24"/>
          <w:lang w:val="en-US" w:eastAsia="zh-CN"/>
        </w:rPr>
        <w:t>+实施费</w:t>
      </w:r>
      <w:r>
        <w:rPr>
          <w:rFonts w:ascii="宋体" w:hAnsi="宋体" w:eastAsia="宋体"/>
          <w:b w:val="0"/>
          <w:sz w:val="24"/>
        </w:rPr>
        <w:t>、培训维护等。</w:t>
      </w:r>
    </w:p>
    <w:p w14:paraId="3C8BAA9F">
      <w:pPr>
        <w:spacing w:after="80" w:line="360" w:lineRule="auto"/>
        <w:ind w:firstLine="480"/>
        <w:jc w:val="both"/>
      </w:pPr>
      <w:r>
        <w:rPr>
          <w:rFonts w:ascii="宋体" w:hAnsi="宋体" w:eastAsia="宋体"/>
          <w:b/>
          <w:sz w:val="24"/>
        </w:rPr>
        <w:t>功能模块：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882"/>
        <w:gridCol w:w="2882"/>
      </w:tblGrid>
      <w:tr w14:paraId="2E0E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</w:tcPr>
          <w:p w14:paraId="4F59703B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/>
                <w:b/>
                <w:sz w:val="20"/>
              </w:rPr>
              <w:t>模块</w:t>
            </w:r>
          </w:p>
        </w:tc>
        <w:tc>
          <w:tcPr>
            <w:tcW w:w="2882" w:type="dxa"/>
          </w:tcPr>
          <w:p w14:paraId="242107C7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lang w:val="en-US" w:eastAsia="zh-CN"/>
              </w:rPr>
              <w:t>功能描述</w:t>
            </w:r>
          </w:p>
        </w:tc>
        <w:tc>
          <w:tcPr>
            <w:tcW w:w="2882" w:type="dxa"/>
          </w:tcPr>
          <w:p w14:paraId="639B12E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说明</w:t>
            </w:r>
          </w:p>
        </w:tc>
      </w:tr>
      <w:tr w14:paraId="5BA9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restart"/>
            <w:vAlign w:val="center"/>
          </w:tcPr>
          <w:p w14:paraId="6EEDC512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2.1.1 账户全生命周期管理</w:t>
            </w:r>
          </w:p>
        </w:tc>
        <w:tc>
          <w:tcPr>
            <w:tcW w:w="2882" w:type="dxa"/>
            <w:vAlign w:val="center"/>
          </w:tcPr>
          <w:p w14:paraId="0F4829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支持集团、子公司、平台公司、项目公司、分公司五级账户体系搭建，实现 4000 + 银行账户的统一台账管理，支持按属地、业务类型、专款属性、授信等级等维度对账户进行标签化分类。</w:t>
            </w:r>
          </w:p>
        </w:tc>
        <w:tc>
          <w:tcPr>
            <w:tcW w:w="2882" w:type="dxa"/>
            <w:vMerge w:val="restart"/>
            <w:vAlign w:val="center"/>
          </w:tcPr>
          <w:p w14:paraId="30F5F0F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  <w:t>中标方进入实施后，需安排顾问围绕功能描述，详细了解招标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  <w:t>方的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  <w:t>需求，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  <w:t>输出解决方案文档和项目实施计划表，解决方案文档和实施计划表需双方确认并盖章，作为招标方最终验收的依据。</w:t>
            </w:r>
          </w:p>
          <w:p w14:paraId="15443FC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</w:p>
          <w:p w14:paraId="760AF82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hint="default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  <w:t>中标方需提供定开的源代码（如有）给招标方。</w:t>
            </w:r>
          </w:p>
          <w:p w14:paraId="337C68B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</w:p>
          <w:p w14:paraId="23480E2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hint="default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  <w:t>中标方需提供API接口给招标方，用于对接招标方的ERP系统。</w:t>
            </w:r>
          </w:p>
        </w:tc>
      </w:tr>
      <w:tr w14:paraId="15EC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028DE8B4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27F6E9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覆盖账户开立、变更、销户、冻结、解冻、久悬、休眠、下挂、提额等全流程线上审批与记录，支持账户信息的批量维护、批量导入导出与历史版本追溯。</w:t>
            </w:r>
          </w:p>
        </w:tc>
        <w:tc>
          <w:tcPr>
            <w:tcW w:w="2882" w:type="dxa"/>
            <w:vMerge w:val="continue"/>
          </w:tcPr>
          <w:p w14:paraId="00D929E6">
            <w:pPr>
              <w:spacing w:after="0" w:line="240" w:lineRule="auto"/>
              <w:jc w:val="left"/>
            </w:pPr>
          </w:p>
        </w:tc>
      </w:tr>
      <w:tr w14:paraId="3C36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0D4B2D5B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741501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实现账户权限隔离，不同层级主体（集团 / 省级平台 / 市级平台 / 县域平台 / 项目公司）仅可查看与操作自身权限范围内的账户，支持数据权限与操作权限精细化配置。</w:t>
            </w:r>
          </w:p>
        </w:tc>
        <w:tc>
          <w:tcPr>
            <w:tcW w:w="2882" w:type="dxa"/>
            <w:vMerge w:val="continue"/>
          </w:tcPr>
          <w:p w14:paraId="443BC337">
            <w:pPr>
              <w:spacing w:after="0" w:line="240" w:lineRule="auto"/>
              <w:jc w:val="left"/>
            </w:pPr>
          </w:p>
        </w:tc>
      </w:tr>
      <w:tr w14:paraId="40C1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5893A497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1DF4D7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盾同账户管理一致性；全周期管理和盾、账户费用、预警管理</w:t>
            </w:r>
          </w:p>
        </w:tc>
        <w:tc>
          <w:tcPr>
            <w:tcW w:w="2882" w:type="dxa"/>
            <w:vMerge w:val="continue"/>
          </w:tcPr>
          <w:p w14:paraId="217E52B5">
            <w:pPr>
              <w:spacing w:after="0" w:line="240" w:lineRule="auto"/>
              <w:jc w:val="left"/>
            </w:pPr>
          </w:p>
        </w:tc>
      </w:tr>
      <w:tr w14:paraId="0854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restart"/>
            <w:vAlign w:val="center"/>
          </w:tcPr>
          <w:p w14:paraId="14B6428E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2.1.2 多银行跨行直连与银企对接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 w:bidi="ar"/>
              </w:rPr>
              <w:t>按照20家银行报价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882" w:type="dxa"/>
            <w:vAlign w:val="center"/>
          </w:tcPr>
          <w:p w14:paraId="6D3A1C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支持与全国性商业银行、股份制银行、各地农村商业银行的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银企直连对接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，兼容不同银行接口标准，支持主流银行的余额查询、交易明细下载、支付指令提交、回单获取等功能。</w:t>
            </w:r>
          </w:p>
        </w:tc>
        <w:tc>
          <w:tcPr>
            <w:tcW w:w="2882" w:type="dxa"/>
            <w:vMerge w:val="continue"/>
          </w:tcPr>
          <w:p w14:paraId="07FFD2C9">
            <w:pPr>
              <w:spacing w:after="0" w:line="240" w:lineRule="auto"/>
              <w:jc w:val="left"/>
            </w:pPr>
          </w:p>
        </w:tc>
      </w:tr>
      <w:tr w14:paraId="68F9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11DCB9D9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7C5666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针对县域农商行接口能力较弱的场景，提供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兜底方案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，支持 Excel 批量导入流水、手工补录、落地银行审核等功能，确保县域账户资金数据可完整接入系统。</w:t>
            </w:r>
          </w:p>
        </w:tc>
        <w:tc>
          <w:tcPr>
            <w:tcW w:w="2882" w:type="dxa"/>
            <w:vMerge w:val="continue"/>
          </w:tcPr>
          <w:p w14:paraId="0AA2DF1B">
            <w:pPr>
              <w:spacing w:after="0" w:line="240" w:lineRule="auto"/>
              <w:jc w:val="left"/>
            </w:pPr>
          </w:p>
        </w:tc>
      </w:tr>
      <w:tr w14:paraId="05C1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3626E438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7D75A3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搭建统一支付网关，支持跨行、跨地区、跨银行支付指令的一键发起与自动分报路由，实现多银行支付指令的统一调度与处理。</w:t>
            </w:r>
          </w:p>
        </w:tc>
        <w:tc>
          <w:tcPr>
            <w:tcW w:w="2882" w:type="dxa"/>
            <w:vMerge w:val="continue"/>
          </w:tcPr>
          <w:p w14:paraId="2BCF1D72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6195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32DD1A9D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10EB02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支持银行账户信息的自动同步与校验，定期自动核对账户状态，对异常账户（如久悬、冻结、异常交易、大额、只收不付、不收不付）自动预警。</w:t>
            </w:r>
          </w:p>
        </w:tc>
        <w:tc>
          <w:tcPr>
            <w:tcW w:w="2882" w:type="dxa"/>
            <w:vMerge w:val="continue"/>
          </w:tcPr>
          <w:p w14:paraId="4B4CC89D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1248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restart"/>
            <w:vAlign w:val="center"/>
          </w:tcPr>
          <w:p w14:paraId="7BF38A55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2.3.1 统一付款管理</w:t>
            </w:r>
          </w:p>
        </w:tc>
        <w:tc>
          <w:tcPr>
            <w:tcW w:w="2882" w:type="dxa"/>
            <w:vAlign w:val="center"/>
          </w:tcPr>
          <w:p w14:paraId="2E8844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支持线上化付款流程发起，涵盖资方租金、运维费、服务费、EPC工程款、材料款、农民租金、税费、薪酬、保证金等全类型付款场景，支持付款申请单的自定义配置（含附件上传、付款用途说明等）。</w:t>
            </w:r>
          </w:p>
        </w:tc>
        <w:tc>
          <w:tcPr>
            <w:tcW w:w="2882" w:type="dxa"/>
            <w:vMerge w:val="continue"/>
          </w:tcPr>
          <w:p w14:paraId="08F2E888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29AF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32444B7A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79427F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支持多级审批流程配置，可按集团 / 平台 / 属地 / 项目等层级设置审批节点与审批权限，支持预算校验、风控规则校验前置，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实现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无预算不付款、超预算强制驳回 / 预警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。</w:t>
            </w:r>
          </w:p>
        </w:tc>
        <w:tc>
          <w:tcPr>
            <w:tcW w:w="2882" w:type="dxa"/>
            <w:vMerge w:val="continue"/>
          </w:tcPr>
          <w:p w14:paraId="3488BDAE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35DA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4FD8842B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40E536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支持批量付款功能，可批量导入付款指令，支持大额跨行、异地对公、县域农商行等特殊场景的付款处理，支持付款指令的银行端落地与回单自动回传。</w:t>
            </w:r>
          </w:p>
        </w:tc>
        <w:tc>
          <w:tcPr>
            <w:tcW w:w="2882" w:type="dxa"/>
            <w:vMerge w:val="continue"/>
          </w:tcPr>
          <w:p w14:paraId="5932AFD4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273D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501DC35C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29ADD5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支持资方租金、农户租金专项管理，对接代发银行通道，实现批量代发与明细核对。</w:t>
            </w:r>
          </w:p>
        </w:tc>
        <w:tc>
          <w:tcPr>
            <w:tcW w:w="2882" w:type="dxa"/>
            <w:vMerge w:val="continue"/>
          </w:tcPr>
          <w:p w14:paraId="16905AC5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5221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restart"/>
            <w:vAlign w:val="center"/>
          </w:tcPr>
          <w:p w14:paraId="4E646C93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2.3.2 智能收款与认领</w:t>
            </w:r>
          </w:p>
        </w:tc>
        <w:tc>
          <w:tcPr>
            <w:tcW w:w="2882" w:type="dxa"/>
            <w:vAlign w:val="center"/>
          </w:tcPr>
          <w:p w14:paraId="18D0FD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支持多银行收款流水的自动采集与实时展示，实现收款信息的统一汇总。</w:t>
            </w:r>
          </w:p>
        </w:tc>
        <w:tc>
          <w:tcPr>
            <w:tcW w:w="2882" w:type="dxa"/>
            <w:vMerge w:val="continue"/>
          </w:tcPr>
          <w:p w14:paraId="3795A4AA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1810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7BCB2C9B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6369CB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提供智能收款认领功能，支持按项目、合同、应收款项等维度自动匹配收款信息，支持手工认领与批量认领，确保回款精准归属对应项目公司与业务。</w:t>
            </w:r>
          </w:p>
        </w:tc>
        <w:tc>
          <w:tcPr>
            <w:tcW w:w="2882" w:type="dxa"/>
            <w:vMerge w:val="continue"/>
          </w:tcPr>
          <w:p w14:paraId="1290BF03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6429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restart"/>
            <w:vAlign w:val="center"/>
          </w:tcPr>
          <w:p w14:paraId="1FEE8684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2.8.1 自定义报表与可视化看板</w:t>
            </w:r>
          </w:p>
        </w:tc>
        <w:tc>
          <w:tcPr>
            <w:tcW w:w="2882" w:type="dxa"/>
            <w:vAlign w:val="center"/>
          </w:tcPr>
          <w:p w14:paraId="6F636C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提供集团级、子公司、平台级、项目级多维度报表模板，涵盖资金余额、资金归集、资金使用、预算执行、融资债务、风险指标等核心数据报表，支持报表的自定义生成与导出（Excel/PDF 等格式）。</w:t>
            </w:r>
          </w:p>
        </w:tc>
        <w:tc>
          <w:tcPr>
            <w:tcW w:w="2882" w:type="dxa"/>
            <w:vMerge w:val="continue"/>
          </w:tcPr>
          <w:p w14:paraId="679C6E35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  <w:tr w14:paraId="4316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</w:tcPr>
          <w:p w14:paraId="12B7B6EA">
            <w:pPr>
              <w:spacing w:after="0" w:line="240" w:lineRule="auto"/>
              <w:jc w:val="left"/>
            </w:pPr>
          </w:p>
        </w:tc>
        <w:tc>
          <w:tcPr>
            <w:tcW w:w="2882" w:type="dxa"/>
            <w:vAlign w:val="center"/>
          </w:tcPr>
          <w:p w14:paraId="0C8E82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/>
                <w:b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搭建集团资金经营驾驶舱，以可视化图表（仪表盘、折线图、柱状图、饼图等）展示全集团资金核心指标，支持按区域、平台、项目、银行等维度穿透查询数据。</w:t>
            </w:r>
          </w:p>
        </w:tc>
        <w:tc>
          <w:tcPr>
            <w:tcW w:w="2882" w:type="dxa"/>
            <w:vMerge w:val="continue"/>
          </w:tcPr>
          <w:p w14:paraId="5DA3B7F8">
            <w:pPr>
              <w:spacing w:after="0" w:line="240" w:lineRule="auto"/>
              <w:jc w:val="left"/>
              <w:rPr>
                <w:rFonts w:ascii="宋体" w:hAnsi="宋体" w:eastAsia="宋体"/>
                <w:b w:val="0"/>
                <w:sz w:val="18"/>
              </w:rPr>
            </w:pPr>
          </w:p>
        </w:tc>
      </w:tr>
    </w:tbl>
    <w:p w14:paraId="46D93062">
      <w:pPr>
        <w:spacing w:after="80" w:line="360" w:lineRule="auto"/>
        <w:ind w:firstLine="480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/>
          <w:b w:val="0"/>
          <w:sz w:val="24"/>
        </w:rPr>
        <w:t>投标人须对</w:t>
      </w:r>
      <w:r>
        <w:rPr>
          <w:rFonts w:hint="eastAsia"/>
          <w:b w:val="0"/>
          <w:sz w:val="24"/>
          <w:lang w:val="en-US" w:eastAsia="zh-CN"/>
        </w:rPr>
        <w:t>上述需求进行</w:t>
      </w:r>
      <w:r>
        <w:rPr>
          <w:rFonts w:ascii="宋体" w:hAnsi="宋体" w:eastAsia="宋体"/>
          <w:b w:val="0"/>
          <w:sz w:val="24"/>
        </w:rPr>
        <w:t>报价</w:t>
      </w:r>
      <w:r>
        <w:rPr>
          <w:rFonts w:hint="eastAsia"/>
          <w:b w:val="0"/>
          <w:sz w:val="24"/>
          <w:lang w:eastAsia="zh-CN"/>
        </w:rPr>
        <w:t>。</w:t>
      </w:r>
    </w:p>
    <w:p w14:paraId="32AC7BFB">
      <w:pPr>
        <w:pStyle w:val="3"/>
      </w:pPr>
      <w:r>
        <w:rPr>
          <w:rFonts w:ascii="黑体" w:hAnsi="黑体" w:eastAsia="黑体"/>
          <w:color w:val="000000"/>
          <w:sz w:val="32"/>
        </w:rPr>
        <w:t>二、投标人资格要求</w:t>
      </w:r>
    </w:p>
    <w:p w14:paraId="36D273FE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1、在中华人民共和国境内注册的独立法人，注册资金不低于500万元；</w:t>
      </w:r>
    </w:p>
    <w:p w14:paraId="7FD847CC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2、具有资金管理（司库）系统自主知识产权或合法授权；</w:t>
      </w:r>
    </w:p>
    <w:p w14:paraId="1B71C126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3、具有至少3个大型集团企业资金管理系统成功实施案例；</w:t>
      </w:r>
    </w:p>
    <w:p w14:paraId="1631D104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4、具有与全国性商业银行、股份制银行及农商行银企直联对接经验；</w:t>
      </w:r>
    </w:p>
    <w:p w14:paraId="52CB4F77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5、具有完善的售后服务体系。</w:t>
      </w:r>
    </w:p>
    <w:p w14:paraId="11B9F6F4">
      <w:pPr>
        <w:pStyle w:val="3"/>
      </w:pPr>
      <w:r>
        <w:rPr>
          <w:rFonts w:ascii="黑体" w:hAnsi="黑体" w:eastAsia="黑体"/>
          <w:color w:val="000000"/>
          <w:sz w:val="32"/>
        </w:rPr>
        <w:t>三、技术需求摘要</w:t>
      </w:r>
    </w:p>
    <w:p w14:paraId="6F82A20F">
      <w:pPr>
        <w:pStyle w:val="4"/>
      </w:pPr>
      <w:r>
        <w:rPr>
          <w:rFonts w:ascii="黑体" w:hAnsi="黑体" w:eastAsia="黑体"/>
          <w:color w:val="000000"/>
          <w:sz w:val="26"/>
        </w:rPr>
        <w:t>3.1 系统架构要求</w:t>
      </w:r>
    </w:p>
    <w:p w14:paraId="6160FBF7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系统应基于微服务架构，支持私有化部署，具备高可用、可扩展能力。需与能发</w:t>
      </w:r>
      <w:r>
        <w:rPr>
          <w:rFonts w:hint="eastAsia"/>
          <w:b w:val="0"/>
          <w:sz w:val="24"/>
          <w:lang w:val="en-US" w:eastAsia="zh-CN"/>
        </w:rPr>
        <w:t>的</w:t>
      </w:r>
      <w:r>
        <w:rPr>
          <w:rFonts w:ascii="宋体" w:hAnsi="宋体" w:eastAsia="宋体"/>
          <w:b w:val="0"/>
          <w:sz w:val="24"/>
        </w:rPr>
        <w:t>现有ERP系统通过API接口对接。</w:t>
      </w:r>
    </w:p>
    <w:p w14:paraId="65C5CE09">
      <w:pPr>
        <w:pStyle w:val="4"/>
      </w:pPr>
      <w:r>
        <w:rPr>
          <w:rFonts w:ascii="黑体" w:hAnsi="黑体" w:eastAsia="黑体"/>
          <w:color w:val="000000"/>
          <w:sz w:val="26"/>
        </w:rPr>
        <w:t>3.2 银企直联要求</w:t>
      </w:r>
    </w:p>
    <w:p w14:paraId="644BBF33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需支持与以下银行的银企直连对接：</w:t>
      </w:r>
      <w:r>
        <w:rPr>
          <w:rFonts w:hint="eastAsia" w:ascii="宋体" w:hAnsi="宋体" w:eastAsia="宋体"/>
          <w:b w:val="0"/>
          <w:sz w:val="24"/>
        </w:rPr>
        <w:t>工商银行、建设银行、华夏银行、交通银行、中信银行、招商银行、民生银行、兴业银行、上海浦东发展银行、中国银行、农业银行、光大银行、河北银行、北京银行、江苏银行、上海银行、杭州银行、平安银行、中国邮政储蓄银行、沪农商村镇银行</w:t>
      </w:r>
      <w:r>
        <w:rPr>
          <w:rFonts w:ascii="宋体" w:hAnsi="宋体" w:eastAsia="宋体"/>
          <w:b w:val="0"/>
          <w:sz w:val="24"/>
        </w:rPr>
        <w:t>。实现余额查询、交易明细下载、支付指令提交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非监管户</w:t>
      </w:r>
      <w:r>
        <w:rPr>
          <w:rFonts w:hint="eastAsia"/>
          <w:b w:val="0"/>
          <w:sz w:val="24"/>
          <w:lang w:eastAsia="zh-CN"/>
        </w:rPr>
        <w:t>）</w:t>
      </w:r>
      <w:r>
        <w:rPr>
          <w:rFonts w:ascii="宋体" w:hAnsi="宋体" w:eastAsia="宋体"/>
          <w:b w:val="0"/>
          <w:sz w:val="24"/>
        </w:rPr>
        <w:t>、回单获取</w:t>
      </w:r>
      <w:r>
        <w:rPr>
          <w:rFonts w:hint="eastAsia"/>
          <w:b w:val="0"/>
          <w:sz w:val="24"/>
          <w:lang w:eastAsia="zh-CN"/>
        </w:rPr>
        <w:t>、</w:t>
      </w:r>
      <w:r>
        <w:rPr>
          <w:rFonts w:hint="eastAsia"/>
          <w:b w:val="0"/>
          <w:sz w:val="24"/>
          <w:lang w:val="en-US" w:eastAsia="zh-CN"/>
        </w:rPr>
        <w:t>对账（如银行支持）</w:t>
      </w:r>
      <w:r>
        <w:rPr>
          <w:rFonts w:ascii="宋体" w:hAnsi="宋体" w:eastAsia="宋体"/>
          <w:b w:val="0"/>
          <w:sz w:val="24"/>
        </w:rPr>
        <w:t>等功能。</w:t>
      </w:r>
    </w:p>
    <w:p w14:paraId="6521155B">
      <w:pPr>
        <w:pStyle w:val="4"/>
      </w:pPr>
      <w:r>
        <w:rPr>
          <w:rFonts w:ascii="黑体" w:hAnsi="黑体" w:eastAsia="黑体"/>
          <w:color w:val="000000"/>
          <w:sz w:val="26"/>
        </w:rPr>
        <w:t>3.3 性能要求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323"/>
      </w:tblGrid>
      <w:tr w14:paraId="35FB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6905E6A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指标</w:t>
            </w:r>
          </w:p>
        </w:tc>
        <w:tc>
          <w:tcPr>
            <w:tcW w:w="4323" w:type="dxa"/>
          </w:tcPr>
          <w:p w14:paraId="1E80676C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要求</w:t>
            </w:r>
          </w:p>
        </w:tc>
      </w:tr>
      <w:tr w14:paraId="7314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7AEF6089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并发用户数</w:t>
            </w:r>
          </w:p>
        </w:tc>
        <w:tc>
          <w:tcPr>
            <w:tcW w:w="4323" w:type="dxa"/>
          </w:tcPr>
          <w:p w14:paraId="43805818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≥200</w:t>
            </w:r>
          </w:p>
        </w:tc>
      </w:tr>
      <w:tr w14:paraId="497F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3CC53DB3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页面响应时间</w:t>
            </w:r>
          </w:p>
        </w:tc>
        <w:tc>
          <w:tcPr>
            <w:tcW w:w="4323" w:type="dxa"/>
          </w:tcPr>
          <w:p w14:paraId="4D8D66CD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≤3秒</w:t>
            </w:r>
          </w:p>
        </w:tc>
      </w:tr>
      <w:tr w14:paraId="659A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1B9414E6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系统可用率</w:t>
            </w:r>
          </w:p>
        </w:tc>
        <w:tc>
          <w:tcPr>
            <w:tcW w:w="4323" w:type="dxa"/>
          </w:tcPr>
          <w:p w14:paraId="7916552B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≥99.5%</w:t>
            </w:r>
          </w:p>
        </w:tc>
      </w:tr>
      <w:tr w14:paraId="506C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157EB80F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数据存储</w:t>
            </w:r>
          </w:p>
        </w:tc>
        <w:tc>
          <w:tcPr>
            <w:tcW w:w="4323" w:type="dxa"/>
          </w:tcPr>
          <w:p w14:paraId="44B47E4F">
            <w:pPr>
              <w:spacing w:after="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/>
                <w:b w:val="0"/>
                <w:sz w:val="18"/>
              </w:rPr>
              <w:t>支持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至少20</w:t>
            </w:r>
            <w:r>
              <w:rPr>
                <w:rFonts w:ascii="宋体" w:hAnsi="宋体" w:eastAsia="宋体"/>
                <w:b w:val="0"/>
                <w:sz w:val="18"/>
              </w:rPr>
              <w:t>年交易数据</w:t>
            </w:r>
          </w:p>
        </w:tc>
      </w:tr>
    </w:tbl>
    <w:p w14:paraId="0F48A8CF"/>
    <w:p w14:paraId="02E8269B">
      <w:pPr>
        <w:pStyle w:val="4"/>
      </w:pPr>
      <w:r>
        <w:rPr>
          <w:rFonts w:ascii="黑体" w:hAnsi="黑体" w:eastAsia="黑体"/>
          <w:color w:val="000000"/>
          <w:sz w:val="26"/>
        </w:rPr>
        <w:t>3.4 安全要求</w:t>
      </w:r>
    </w:p>
    <w:p w14:paraId="6669CE01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系统需通过等保二级或以上认证，支持数据加密传输、权限分级管控、操作审计日志、数据备份与恢复。</w:t>
      </w:r>
    </w:p>
    <w:p w14:paraId="54599DF5">
      <w:pPr>
        <w:pStyle w:val="3"/>
      </w:pPr>
      <w:r>
        <w:rPr>
          <w:rFonts w:ascii="黑体" w:hAnsi="黑体" w:eastAsia="黑体"/>
          <w:color w:val="000000"/>
          <w:sz w:val="32"/>
        </w:rPr>
        <w:t>四、报价要求</w:t>
      </w:r>
    </w:p>
    <w:p w14:paraId="0ADDC264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1、报价以人民币为单位，含增值税。</w:t>
      </w:r>
    </w:p>
    <w:p w14:paraId="39CD7EA3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2、投标</w:t>
      </w:r>
      <w:r>
        <w:rPr>
          <w:rFonts w:hint="eastAsia"/>
          <w:b w:val="0"/>
          <w:sz w:val="24"/>
          <w:lang w:val="en-US" w:eastAsia="zh-CN"/>
        </w:rPr>
        <w:t>人须以银行为单位报价。</w:t>
      </w:r>
    </w:p>
    <w:p w14:paraId="6D756119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3、</w:t>
      </w:r>
      <w:r>
        <w:rPr>
          <w:rFonts w:hint="eastAsia"/>
          <w:b w:val="0"/>
          <w:sz w:val="24"/>
          <w:lang w:val="en-US" w:eastAsia="zh-CN"/>
        </w:rPr>
        <w:t>第一年</w:t>
      </w:r>
      <w:r>
        <w:rPr>
          <w:rFonts w:ascii="宋体" w:hAnsi="宋体" w:eastAsia="宋体"/>
          <w:b w:val="0"/>
          <w:sz w:val="24"/>
        </w:rPr>
        <w:t>报价应包含：</w:t>
      </w:r>
      <w:r>
        <w:rPr>
          <w:rFonts w:hint="eastAsia"/>
          <w:b w:val="0"/>
          <w:sz w:val="24"/>
          <w:lang w:val="en-US" w:eastAsia="zh-CN"/>
        </w:rPr>
        <w:t>标品费用</w:t>
      </w:r>
      <w:r>
        <w:rPr>
          <w:rFonts w:ascii="宋体" w:hAnsi="宋体" w:eastAsia="宋体"/>
          <w:b w:val="0"/>
          <w:sz w:val="24"/>
        </w:rPr>
        <w:t>、实施部署费、银企直联接口对接费、定制开发费</w:t>
      </w:r>
      <w:r>
        <w:rPr>
          <w:rFonts w:hint="eastAsia"/>
          <w:b w:val="0"/>
          <w:sz w:val="24"/>
          <w:lang w:val="en-US" w:eastAsia="zh-CN"/>
        </w:rPr>
        <w:t>和实施费</w:t>
      </w:r>
      <w:r>
        <w:rPr>
          <w:rFonts w:ascii="宋体" w:hAnsi="宋体" w:eastAsia="宋体"/>
          <w:b w:val="0"/>
          <w:sz w:val="24"/>
        </w:rPr>
        <w:t>、培训费</w:t>
      </w:r>
      <w:r>
        <w:rPr>
          <w:rFonts w:hint="eastAsia"/>
          <w:b w:val="0"/>
          <w:sz w:val="24"/>
          <w:lang w:eastAsia="zh-CN"/>
        </w:rPr>
        <w:t>、</w:t>
      </w:r>
      <w:r>
        <w:rPr>
          <w:rFonts w:hint="eastAsia"/>
          <w:b w:val="0"/>
          <w:sz w:val="24"/>
          <w:lang w:val="en-US" w:eastAsia="zh-CN"/>
        </w:rPr>
        <w:t>运维费</w:t>
      </w:r>
      <w:r>
        <w:rPr>
          <w:rFonts w:ascii="宋体" w:hAnsi="宋体" w:eastAsia="宋体"/>
          <w:b w:val="0"/>
          <w:sz w:val="24"/>
        </w:rPr>
        <w:t>。</w:t>
      </w:r>
    </w:p>
    <w:p w14:paraId="5A0820A7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4、运维费（验收后第二年起）单独列示。</w:t>
      </w:r>
    </w:p>
    <w:p w14:paraId="11034AFF"/>
    <w:p w14:paraId="142B016D">
      <w:pPr>
        <w:spacing w:after="80" w:line="360" w:lineRule="auto"/>
        <w:ind w:firstLine="480"/>
        <w:jc w:val="both"/>
      </w:pPr>
      <w:r>
        <w:rPr>
          <w:rFonts w:ascii="宋体" w:hAnsi="宋体" w:eastAsia="宋体"/>
          <w:b/>
          <w:sz w:val="24"/>
        </w:rPr>
        <w:t>报价表格式如下：</w:t>
      </w:r>
    </w:p>
    <w:p w14:paraId="4F3A995D"/>
    <w:p w14:paraId="18D13DD2">
      <w:pPr>
        <w:spacing w:after="80" w:line="360" w:lineRule="auto"/>
        <w:jc w:val="both"/>
        <w:rPr>
          <w:rFonts w:hint="eastAsia" w:eastAsia="宋体"/>
          <w:lang w:eastAsia="zh-CN"/>
        </w:rPr>
      </w:pPr>
      <w:r>
        <w:rPr>
          <w:rFonts w:hint="eastAsia"/>
          <w:b/>
          <w:sz w:val="24"/>
          <w:lang w:val="en-US" w:eastAsia="zh-CN"/>
        </w:rPr>
        <w:t>第一年</w:t>
      </w:r>
      <w:r>
        <w:rPr>
          <w:rFonts w:ascii="宋体" w:hAnsi="宋体" w:eastAsia="宋体"/>
          <w:b/>
          <w:sz w:val="24"/>
        </w:rPr>
        <w:t>报价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按20家银行报价，但以最终实际上线银行来结算</w:t>
      </w:r>
      <w:r>
        <w:rPr>
          <w:rFonts w:hint="eastAsia"/>
          <w:b/>
          <w:sz w:val="24"/>
          <w:lang w:eastAsia="zh-CN"/>
        </w:rPr>
        <w:t>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208"/>
        <w:gridCol w:w="1309"/>
        <w:gridCol w:w="1477"/>
        <w:gridCol w:w="1319"/>
        <w:gridCol w:w="1635"/>
      </w:tblGrid>
      <w:tr w14:paraId="4683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715DE38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序号</w:t>
            </w:r>
          </w:p>
        </w:tc>
        <w:tc>
          <w:tcPr>
            <w:tcW w:w="2208" w:type="dxa"/>
          </w:tcPr>
          <w:p w14:paraId="6F7400A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费用项目</w:t>
            </w:r>
          </w:p>
        </w:tc>
        <w:tc>
          <w:tcPr>
            <w:tcW w:w="1309" w:type="dxa"/>
          </w:tcPr>
          <w:p w14:paraId="69DE510E">
            <w:pPr>
              <w:spacing w:after="0" w:line="240" w:lineRule="auto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单价</w:t>
            </w:r>
            <w:r>
              <w:rPr>
                <w:rFonts w:ascii="宋体" w:hAnsi="宋体" w:eastAsia="宋体"/>
                <w:b/>
                <w:sz w:val="20"/>
              </w:rPr>
              <w:t>（元</w:t>
            </w:r>
            <w:r>
              <w:rPr>
                <w:rFonts w:hint="eastAsia"/>
                <w:b/>
                <w:sz w:val="20"/>
                <w:lang w:val="en-US" w:eastAsia="zh-CN"/>
              </w:rPr>
              <w:t>/家</w:t>
            </w:r>
            <w:r>
              <w:rPr>
                <w:rFonts w:ascii="宋体" w:hAnsi="宋体" w:eastAsia="宋体"/>
                <w:b/>
                <w:sz w:val="20"/>
              </w:rPr>
              <w:t>）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42B08BC5">
            <w:pPr>
              <w:spacing w:after="0" w:line="24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银行数量(家)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8B87EB6">
            <w:pPr>
              <w:spacing w:after="0" w:line="240" w:lineRule="auto"/>
              <w:jc w:val="center"/>
              <w:rPr>
                <w:rFonts w:ascii="宋体" w:hAnsi="宋体" w:eastAsia="宋体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/>
                <w:b/>
                <w:sz w:val="20"/>
              </w:rPr>
              <w:t>金额（元）</w:t>
            </w:r>
          </w:p>
        </w:tc>
        <w:tc>
          <w:tcPr>
            <w:tcW w:w="1635" w:type="dxa"/>
          </w:tcPr>
          <w:p w14:paraId="70F6C04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备注</w:t>
            </w:r>
          </w:p>
        </w:tc>
      </w:tr>
      <w:tr w14:paraId="7BBB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3C358C23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1</w:t>
            </w:r>
          </w:p>
        </w:tc>
        <w:tc>
          <w:tcPr>
            <w:tcW w:w="2208" w:type="dxa"/>
          </w:tcPr>
          <w:p w14:paraId="1421537C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标品费用</w:t>
            </w:r>
          </w:p>
        </w:tc>
        <w:tc>
          <w:tcPr>
            <w:tcW w:w="1309" w:type="dxa"/>
          </w:tcPr>
          <w:p w14:paraId="1922C30C">
            <w:pPr>
              <w:spacing w:after="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</w:tcPr>
          <w:p w14:paraId="41F0538B">
            <w:pPr>
              <w:spacing w:after="0"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0D6E21F3">
            <w:pPr>
              <w:spacing w:after="0" w:line="240" w:lineRule="auto"/>
              <w:jc w:val="left"/>
            </w:pPr>
          </w:p>
        </w:tc>
        <w:tc>
          <w:tcPr>
            <w:tcW w:w="1635" w:type="dxa"/>
          </w:tcPr>
          <w:p w14:paraId="678017F5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发票税率13%</w:t>
            </w:r>
          </w:p>
        </w:tc>
      </w:tr>
      <w:tr w14:paraId="6BCB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429CD70E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2</w:t>
            </w:r>
          </w:p>
        </w:tc>
        <w:tc>
          <w:tcPr>
            <w:tcW w:w="2208" w:type="dxa"/>
          </w:tcPr>
          <w:p w14:paraId="46B4C83E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标品实施费用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025C66C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0E7A9BC4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068BDA03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restart"/>
            <w:vAlign w:val="center"/>
          </w:tcPr>
          <w:p w14:paraId="5AD7F4A5">
            <w:pPr>
              <w:spacing w:after="0" w:line="240" w:lineRule="auto"/>
              <w:jc w:val="left"/>
            </w:pPr>
            <w:r>
              <w:rPr>
                <w:rFonts w:hint="eastAsia"/>
                <w:b w:val="0"/>
                <w:sz w:val="18"/>
                <w:lang w:val="en-US" w:eastAsia="zh-CN"/>
              </w:rPr>
              <w:t>发票税率6%</w:t>
            </w:r>
          </w:p>
        </w:tc>
      </w:tr>
      <w:tr w14:paraId="43A2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2A0CED29">
            <w:pPr>
              <w:spacing w:after="0" w:line="240" w:lineRule="auto"/>
              <w:jc w:val="left"/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3</w:t>
            </w:r>
          </w:p>
        </w:tc>
        <w:tc>
          <w:tcPr>
            <w:tcW w:w="2208" w:type="dxa"/>
            <w:shd w:val="clear" w:color="auto" w:fill="auto"/>
            <w:vAlign w:val="top"/>
          </w:tcPr>
          <w:p w14:paraId="6BF7E73E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定制开发费和实施费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4E954B2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3AC3BB3E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2328934D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2F07FAA5">
            <w:pPr>
              <w:spacing w:after="0" w:line="240" w:lineRule="auto"/>
              <w:jc w:val="left"/>
            </w:pPr>
          </w:p>
        </w:tc>
      </w:tr>
      <w:tr w14:paraId="5E8D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70B3A061">
            <w:pPr>
              <w:spacing w:after="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4</w:t>
            </w:r>
          </w:p>
        </w:tc>
        <w:tc>
          <w:tcPr>
            <w:tcW w:w="2208" w:type="dxa"/>
          </w:tcPr>
          <w:p w14:paraId="309C0975">
            <w:pPr>
              <w:spacing w:after="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/>
                <w:b w:val="0"/>
                <w:sz w:val="18"/>
              </w:rPr>
              <w:t>银企直联接口对接费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和实施费/每家银行</w:t>
            </w:r>
          </w:p>
        </w:tc>
        <w:tc>
          <w:tcPr>
            <w:tcW w:w="1309" w:type="dxa"/>
          </w:tcPr>
          <w:p w14:paraId="3543D89D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786F9BCF">
            <w:pPr>
              <w:spacing w:after="0" w:line="240" w:lineRule="auto"/>
              <w:jc w:val="left"/>
            </w:pPr>
            <w:r>
              <w:rPr>
                <w:rFonts w:hint="eastAsia"/>
                <w:b w:val="0"/>
                <w:sz w:val="18"/>
                <w:lang w:val="en-US" w:eastAsia="zh-CN"/>
              </w:rPr>
              <w:t>20</w:t>
            </w:r>
          </w:p>
        </w:tc>
        <w:tc>
          <w:tcPr>
            <w:tcW w:w="1319" w:type="dxa"/>
          </w:tcPr>
          <w:p w14:paraId="148DF5BD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72E1E6FD">
            <w:pPr>
              <w:spacing w:after="0" w:line="240" w:lineRule="auto"/>
              <w:jc w:val="left"/>
            </w:pPr>
          </w:p>
        </w:tc>
      </w:tr>
      <w:tr w14:paraId="544F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7B0DD8AF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5</w:t>
            </w:r>
          </w:p>
        </w:tc>
        <w:tc>
          <w:tcPr>
            <w:tcW w:w="2208" w:type="dxa"/>
          </w:tcPr>
          <w:p w14:paraId="52427C18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培训费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80CCB5B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1109CD3D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2FB4EF1D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2B78C8EE">
            <w:pPr>
              <w:spacing w:after="0" w:line="240" w:lineRule="auto"/>
              <w:jc w:val="left"/>
            </w:pPr>
          </w:p>
        </w:tc>
      </w:tr>
      <w:tr w14:paraId="62EC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141A348E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6</w:t>
            </w:r>
          </w:p>
        </w:tc>
        <w:tc>
          <w:tcPr>
            <w:tcW w:w="2208" w:type="dxa"/>
          </w:tcPr>
          <w:p w14:paraId="3EC22543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首年运维费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77B3A3B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71D8734F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04365D60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01EC93A1">
            <w:pPr>
              <w:spacing w:after="0" w:line="240" w:lineRule="auto"/>
              <w:jc w:val="left"/>
            </w:pPr>
          </w:p>
        </w:tc>
      </w:tr>
      <w:tr w14:paraId="4CDB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57170E57">
            <w:pPr>
              <w:spacing w:after="0" w:line="240" w:lineRule="auto"/>
              <w:jc w:val="left"/>
            </w:pPr>
          </w:p>
        </w:tc>
        <w:tc>
          <w:tcPr>
            <w:tcW w:w="2208" w:type="dxa"/>
          </w:tcPr>
          <w:p w14:paraId="050AD1DB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/>
                <w:bCs/>
                <w:sz w:val="18"/>
              </w:rPr>
              <w:t>合计（含税）</w:t>
            </w:r>
          </w:p>
        </w:tc>
        <w:tc>
          <w:tcPr>
            <w:tcW w:w="1309" w:type="dxa"/>
          </w:tcPr>
          <w:p w14:paraId="7CAD06F3">
            <w:pPr>
              <w:spacing w:after="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</w:tcPr>
          <w:p w14:paraId="61B43A41">
            <w:pPr>
              <w:spacing w:after="0"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177DA91F">
            <w:pPr>
              <w:spacing w:after="0" w:line="240" w:lineRule="auto"/>
              <w:jc w:val="left"/>
            </w:pPr>
          </w:p>
        </w:tc>
        <w:tc>
          <w:tcPr>
            <w:tcW w:w="1635" w:type="dxa"/>
          </w:tcPr>
          <w:p w14:paraId="71238D6D">
            <w:pPr>
              <w:spacing w:after="0" w:line="240" w:lineRule="auto"/>
              <w:jc w:val="left"/>
            </w:pPr>
          </w:p>
        </w:tc>
      </w:tr>
    </w:tbl>
    <w:p w14:paraId="137045A9"/>
    <w:p w14:paraId="77770CD5">
      <w:pPr>
        <w:spacing w:after="80" w:line="360" w:lineRule="auto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/>
          <w:b/>
          <w:sz w:val="24"/>
        </w:rPr>
        <w:t>运维服务费（</w:t>
      </w:r>
      <w:r>
        <w:rPr>
          <w:rFonts w:hint="eastAsia"/>
          <w:b/>
          <w:sz w:val="24"/>
          <w:lang w:val="en-US" w:eastAsia="zh-CN"/>
        </w:rPr>
        <w:t>验收后</w:t>
      </w:r>
      <w:r>
        <w:rPr>
          <w:rFonts w:ascii="宋体" w:hAnsi="宋体" w:eastAsia="宋体"/>
          <w:b/>
          <w:sz w:val="24"/>
        </w:rPr>
        <w:t>第二年起，按年）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066"/>
        <w:gridCol w:w="1477"/>
        <w:gridCol w:w="1477"/>
        <w:gridCol w:w="1477"/>
        <w:gridCol w:w="1477"/>
      </w:tblGrid>
      <w:tr w14:paraId="140F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86" w:type="dxa"/>
          </w:tcPr>
          <w:p w14:paraId="727FCB0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序号</w:t>
            </w:r>
          </w:p>
        </w:tc>
        <w:tc>
          <w:tcPr>
            <w:tcW w:w="2066" w:type="dxa"/>
          </w:tcPr>
          <w:p w14:paraId="4399A47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服务项目</w:t>
            </w:r>
          </w:p>
        </w:tc>
        <w:tc>
          <w:tcPr>
            <w:tcW w:w="1477" w:type="dxa"/>
            <w:vAlign w:val="top"/>
          </w:tcPr>
          <w:p w14:paraId="14454053">
            <w:pPr>
              <w:spacing w:after="0" w:line="24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基数</w:t>
            </w:r>
          </w:p>
        </w:tc>
        <w:tc>
          <w:tcPr>
            <w:tcW w:w="1477" w:type="dxa"/>
            <w:vAlign w:val="top"/>
          </w:tcPr>
          <w:p w14:paraId="52BA79B6">
            <w:pPr>
              <w:spacing w:after="0" w:line="240" w:lineRule="auto"/>
              <w:jc w:val="center"/>
              <w:rPr>
                <w:rFonts w:ascii="宋体" w:hAnsi="宋体" w:eastAsia="宋体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比例</w:t>
            </w:r>
            <w:r>
              <w:rPr>
                <w:rFonts w:ascii="宋体" w:hAnsi="宋体" w:eastAsia="宋体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%</w:t>
            </w:r>
            <w:r>
              <w:rPr>
                <w:rFonts w:ascii="宋体" w:hAnsi="宋体" w:eastAsia="宋体"/>
                <w:b/>
                <w:sz w:val="20"/>
              </w:rPr>
              <w:t>）</w:t>
            </w:r>
          </w:p>
        </w:tc>
        <w:tc>
          <w:tcPr>
            <w:tcW w:w="1477" w:type="dxa"/>
          </w:tcPr>
          <w:p w14:paraId="4CFD0A9E">
            <w:pPr>
              <w:spacing w:after="0" w:line="240" w:lineRule="auto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ascii="宋体" w:hAnsi="宋体" w:eastAsia="宋体"/>
                <w:b/>
                <w:sz w:val="20"/>
              </w:rPr>
              <w:t>金额（元）</w:t>
            </w:r>
          </w:p>
        </w:tc>
        <w:tc>
          <w:tcPr>
            <w:tcW w:w="1477" w:type="dxa"/>
          </w:tcPr>
          <w:p w14:paraId="674FAB7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备注</w:t>
            </w:r>
          </w:p>
        </w:tc>
      </w:tr>
      <w:tr w14:paraId="6B25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6" w:type="dxa"/>
          </w:tcPr>
          <w:p w14:paraId="6F739ADB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1</w:t>
            </w:r>
          </w:p>
        </w:tc>
        <w:tc>
          <w:tcPr>
            <w:tcW w:w="2066" w:type="dxa"/>
          </w:tcPr>
          <w:p w14:paraId="016BFF65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系统运维+技术支持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/每家银行</w:t>
            </w:r>
          </w:p>
        </w:tc>
        <w:tc>
          <w:tcPr>
            <w:tcW w:w="1477" w:type="dxa"/>
          </w:tcPr>
          <w:p w14:paraId="6B63BB56">
            <w:pPr>
              <w:spacing w:after="0" w:line="240" w:lineRule="auto"/>
              <w:jc w:val="left"/>
            </w:pP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第一年实际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支付</w:t>
            </w: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金额</w:t>
            </w:r>
          </w:p>
        </w:tc>
        <w:tc>
          <w:tcPr>
            <w:tcW w:w="1477" w:type="dxa"/>
          </w:tcPr>
          <w:p w14:paraId="6E79F452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27FE6FA6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第一年实际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支付</w:t>
            </w: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金额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*比例</w:t>
            </w:r>
          </w:p>
        </w:tc>
        <w:tc>
          <w:tcPr>
            <w:tcW w:w="1477" w:type="dxa"/>
          </w:tcPr>
          <w:p w14:paraId="52EAE6BD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7×24小时</w:t>
            </w:r>
          </w:p>
        </w:tc>
      </w:tr>
      <w:tr w14:paraId="3ADB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86" w:type="dxa"/>
          </w:tcPr>
          <w:p w14:paraId="3FB1CDE7">
            <w:pPr>
              <w:spacing w:after="0" w:line="240" w:lineRule="auto"/>
              <w:jc w:val="left"/>
            </w:pPr>
          </w:p>
        </w:tc>
        <w:tc>
          <w:tcPr>
            <w:tcW w:w="2066" w:type="dxa"/>
          </w:tcPr>
          <w:p w14:paraId="243EF15D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/>
                <w:bCs/>
                <w:sz w:val="18"/>
              </w:rPr>
              <w:t>合计（含税）</w:t>
            </w:r>
          </w:p>
        </w:tc>
        <w:tc>
          <w:tcPr>
            <w:tcW w:w="1477" w:type="dxa"/>
          </w:tcPr>
          <w:p w14:paraId="17B43E81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11A39A15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47516C7B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779A8A6A">
            <w:pPr>
              <w:spacing w:after="0" w:line="240" w:lineRule="auto"/>
              <w:jc w:val="left"/>
            </w:pPr>
          </w:p>
        </w:tc>
      </w:tr>
    </w:tbl>
    <w:p w14:paraId="040FDF25"/>
    <w:p w14:paraId="059AC2F7">
      <w:pPr>
        <w:pStyle w:val="3"/>
      </w:pPr>
      <w:r>
        <w:rPr>
          <w:rFonts w:ascii="黑体" w:hAnsi="黑体" w:eastAsia="黑体"/>
          <w:color w:val="000000"/>
          <w:sz w:val="32"/>
        </w:rPr>
        <w:t>五、评标办法</w:t>
      </w:r>
    </w:p>
    <w:p w14:paraId="6748043E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本次采用综合评估法，满分100分。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882"/>
        <w:gridCol w:w="2882"/>
      </w:tblGrid>
      <w:tr w14:paraId="047E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</w:tcPr>
          <w:p w14:paraId="449572E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评审项</w:t>
            </w:r>
          </w:p>
        </w:tc>
        <w:tc>
          <w:tcPr>
            <w:tcW w:w="2882" w:type="dxa"/>
          </w:tcPr>
          <w:p w14:paraId="56B1994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分值</w:t>
            </w:r>
          </w:p>
        </w:tc>
        <w:tc>
          <w:tcPr>
            <w:tcW w:w="2882" w:type="dxa"/>
          </w:tcPr>
          <w:p w14:paraId="5C26FA6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评分要点</w:t>
            </w:r>
          </w:p>
        </w:tc>
      </w:tr>
      <w:tr w14:paraId="350C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</w:tcPr>
          <w:p w14:paraId="69DD5BFB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价格</w:t>
            </w:r>
          </w:p>
        </w:tc>
        <w:tc>
          <w:tcPr>
            <w:tcW w:w="2882" w:type="dxa"/>
          </w:tcPr>
          <w:p w14:paraId="35F0EC6B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75</w:t>
            </w:r>
          </w:p>
        </w:tc>
        <w:tc>
          <w:tcPr>
            <w:tcW w:w="2882" w:type="dxa"/>
          </w:tcPr>
          <w:p w14:paraId="135580FF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最低有效报价得满分，其余按比例计算</w:t>
            </w:r>
          </w:p>
        </w:tc>
      </w:tr>
      <w:tr w14:paraId="4186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</w:tcPr>
          <w:p w14:paraId="3CCDDF13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技术方案</w:t>
            </w:r>
          </w:p>
        </w:tc>
        <w:tc>
          <w:tcPr>
            <w:tcW w:w="2882" w:type="dxa"/>
          </w:tcPr>
          <w:p w14:paraId="2AE56F28">
            <w:pPr>
              <w:spacing w:after="0"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15</w:t>
            </w:r>
          </w:p>
        </w:tc>
        <w:tc>
          <w:tcPr>
            <w:tcW w:w="2882" w:type="dxa"/>
          </w:tcPr>
          <w:p w14:paraId="47B3D8DB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架构设计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5</w:t>
            </w:r>
            <w:r>
              <w:rPr>
                <w:rFonts w:ascii="宋体" w:hAnsi="宋体" w:eastAsia="宋体"/>
                <w:b w:val="0"/>
                <w:sz w:val="18"/>
              </w:rPr>
              <w:t>分、功能完整性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2.5</w:t>
            </w:r>
            <w:r>
              <w:rPr>
                <w:rFonts w:ascii="宋体" w:hAnsi="宋体" w:eastAsia="宋体"/>
                <w:b w:val="0"/>
                <w:sz w:val="18"/>
              </w:rPr>
              <w:t>分、银企直联方案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1.5</w:t>
            </w:r>
            <w:r>
              <w:rPr>
                <w:rFonts w:ascii="宋体" w:hAnsi="宋体" w:eastAsia="宋体"/>
                <w:b w:val="0"/>
                <w:sz w:val="18"/>
              </w:rPr>
              <w:t>分、性能与安全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2.5</w:t>
            </w:r>
            <w:r>
              <w:rPr>
                <w:rFonts w:ascii="宋体" w:hAnsi="宋体" w:eastAsia="宋体"/>
                <w:b w:val="0"/>
                <w:sz w:val="18"/>
              </w:rPr>
              <w:t>分、实施方案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3.5</w:t>
            </w:r>
            <w:r>
              <w:rPr>
                <w:rFonts w:ascii="宋体" w:hAnsi="宋体" w:eastAsia="宋体"/>
                <w:b w:val="0"/>
                <w:sz w:val="18"/>
              </w:rPr>
              <w:t>分</w:t>
            </w:r>
          </w:p>
        </w:tc>
      </w:tr>
      <w:tr w14:paraId="415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</w:tcPr>
          <w:p w14:paraId="1B801368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商务</w:t>
            </w:r>
          </w:p>
        </w:tc>
        <w:tc>
          <w:tcPr>
            <w:tcW w:w="2882" w:type="dxa"/>
          </w:tcPr>
          <w:p w14:paraId="34BF5B88">
            <w:pPr>
              <w:spacing w:after="0" w:line="240" w:lineRule="auto"/>
              <w:jc w:val="left"/>
            </w:pPr>
            <w:r>
              <w:rPr>
                <w:rFonts w:hint="eastAsia"/>
                <w:b w:val="0"/>
                <w:sz w:val="18"/>
                <w:lang w:val="en-US" w:eastAsia="zh-CN"/>
              </w:rPr>
              <w:t>1</w:t>
            </w:r>
            <w:r>
              <w:rPr>
                <w:rFonts w:ascii="宋体" w:hAnsi="宋体" w:eastAsia="宋体"/>
                <w:b w:val="0"/>
                <w:sz w:val="18"/>
              </w:rPr>
              <w:t>0</w:t>
            </w:r>
          </w:p>
        </w:tc>
        <w:tc>
          <w:tcPr>
            <w:tcW w:w="2882" w:type="dxa"/>
          </w:tcPr>
          <w:p w14:paraId="46B93813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企业资质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2.</w:t>
            </w:r>
            <w:r>
              <w:rPr>
                <w:rFonts w:ascii="宋体" w:hAnsi="宋体" w:eastAsia="宋体"/>
                <w:b w:val="0"/>
                <w:sz w:val="18"/>
              </w:rPr>
              <w:t>5分、类似项目业绩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4</w:t>
            </w:r>
            <w:r>
              <w:rPr>
                <w:rFonts w:ascii="宋体" w:hAnsi="宋体" w:eastAsia="宋体"/>
                <w:b w:val="0"/>
                <w:sz w:val="18"/>
              </w:rPr>
              <w:t>分、银企直联经验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2</w:t>
            </w:r>
            <w:r>
              <w:rPr>
                <w:rFonts w:ascii="宋体" w:hAnsi="宋体" w:eastAsia="宋体"/>
                <w:b w:val="0"/>
                <w:sz w:val="18"/>
              </w:rPr>
              <w:t>分、售后服务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1.5</w:t>
            </w:r>
            <w:r>
              <w:rPr>
                <w:rFonts w:ascii="宋体" w:hAnsi="宋体" w:eastAsia="宋体"/>
                <w:b w:val="0"/>
                <w:sz w:val="18"/>
              </w:rPr>
              <w:t>分</w:t>
            </w:r>
          </w:p>
        </w:tc>
      </w:tr>
      <w:tr w14:paraId="30FE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</w:tcPr>
          <w:p w14:paraId="55E93DA8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合计</w:t>
            </w:r>
          </w:p>
        </w:tc>
        <w:tc>
          <w:tcPr>
            <w:tcW w:w="2882" w:type="dxa"/>
          </w:tcPr>
          <w:p w14:paraId="4CE5515B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100</w:t>
            </w:r>
          </w:p>
        </w:tc>
        <w:tc>
          <w:tcPr>
            <w:tcW w:w="2882" w:type="dxa"/>
          </w:tcPr>
          <w:p w14:paraId="707CF519">
            <w:pPr>
              <w:spacing w:after="0" w:line="240" w:lineRule="auto"/>
              <w:jc w:val="left"/>
            </w:pPr>
          </w:p>
        </w:tc>
      </w:tr>
    </w:tbl>
    <w:p w14:paraId="35514315"/>
    <w:p w14:paraId="7AFB675E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评标委员会按总分高低推荐中标候选人，得分相同者技术分高者优先。</w:t>
      </w:r>
    </w:p>
    <w:p w14:paraId="6A0DEE18">
      <w:pPr>
        <w:pStyle w:val="3"/>
      </w:pPr>
      <w:r>
        <w:rPr>
          <w:rFonts w:ascii="黑体" w:hAnsi="黑体" w:eastAsia="黑体"/>
          <w:color w:val="000000"/>
          <w:sz w:val="32"/>
        </w:rPr>
        <w:t>六、合同主要条款</w:t>
      </w:r>
    </w:p>
    <w:p w14:paraId="1109D51C">
      <w:pPr>
        <w:pStyle w:val="4"/>
      </w:pPr>
      <w:r>
        <w:rPr>
          <w:rFonts w:ascii="黑体" w:hAnsi="黑体" w:eastAsia="黑体"/>
          <w:color w:val="000000"/>
          <w:sz w:val="26"/>
        </w:rPr>
        <w:t>6.1 合同标的</w:t>
      </w:r>
    </w:p>
    <w:p w14:paraId="66CBA84A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资金管理系统（司库系统）软件产品、实施部署、银企直联接口对接、定制开发、培训及运维服务。</w:t>
      </w:r>
    </w:p>
    <w:p w14:paraId="129A8C3F">
      <w:pPr>
        <w:pStyle w:val="4"/>
      </w:pPr>
      <w:r>
        <w:rPr>
          <w:rFonts w:ascii="黑体" w:hAnsi="黑体" w:eastAsia="黑体"/>
          <w:color w:val="000000"/>
          <w:sz w:val="26"/>
        </w:rPr>
        <w:t>6.2 付款方式</w:t>
      </w:r>
    </w:p>
    <w:p w14:paraId="475882A4">
      <w:pPr>
        <w:numPr>
          <w:ilvl w:val="0"/>
          <w:numId w:val="8"/>
        </w:numPr>
        <w:spacing w:after="80" w:line="360" w:lineRule="auto"/>
        <w:ind w:left="425" w:leftChars="0" w:hanging="425" w:firstLineChars="0"/>
        <w:jc w:val="both"/>
        <w:rPr>
          <w:rFonts w:ascii="宋体" w:hAnsi="宋体" w:eastAsia="宋体"/>
          <w:b w:val="0"/>
          <w:sz w:val="24"/>
        </w:rPr>
      </w:pPr>
      <w:r>
        <w:rPr>
          <w:rFonts w:hint="eastAsia"/>
          <w:b w:val="0"/>
          <w:sz w:val="24"/>
          <w:lang w:val="en-US" w:eastAsia="zh-CN"/>
        </w:rPr>
        <w:t>先票后款，增值税专票，税率详见报价单；</w:t>
      </w:r>
    </w:p>
    <w:p w14:paraId="0046A6AE">
      <w:pPr>
        <w:numPr>
          <w:ilvl w:val="0"/>
          <w:numId w:val="8"/>
        </w:numPr>
        <w:spacing w:after="80" w:line="360" w:lineRule="auto"/>
        <w:ind w:left="425" w:leftChars="0" w:hanging="425" w:firstLineChars="0"/>
        <w:jc w:val="both"/>
        <w:rPr>
          <w:rFonts w:hint="default" w:ascii="宋体" w:hAnsi="宋体" w:eastAsia="宋体"/>
          <w:b w:val="0"/>
          <w:sz w:val="24"/>
          <w:lang w:val="en-US" w:eastAsia="zh-CN"/>
        </w:rPr>
      </w:pPr>
      <w:r>
        <w:rPr>
          <w:rFonts w:ascii="宋体" w:hAnsi="宋体" w:eastAsia="宋体"/>
          <w:b w:val="0"/>
          <w:sz w:val="24"/>
        </w:rPr>
        <w:t>合同签订后</w:t>
      </w:r>
      <w:r>
        <w:rPr>
          <w:rFonts w:hint="eastAsia"/>
          <w:b w:val="0"/>
          <w:sz w:val="24"/>
          <w:lang w:eastAsia="zh-CN"/>
        </w:rPr>
        <w:t>，</w:t>
      </w:r>
      <w:r>
        <w:rPr>
          <w:rFonts w:hint="eastAsia"/>
          <w:b w:val="0"/>
          <w:sz w:val="24"/>
          <w:lang w:val="en-US" w:eastAsia="zh-CN"/>
        </w:rPr>
        <w:t>中标方开始输出解决方案文档和项目实施上线计划表，且双方都完成确认和盖章后，收到发票10日内支付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标品费用+标品实施费用+定制开发费和实施费+培训费+首年运维费</w:t>
      </w:r>
      <w:r>
        <w:rPr>
          <w:rFonts w:hint="eastAsia"/>
          <w:b w:val="0"/>
          <w:sz w:val="24"/>
          <w:lang w:eastAsia="zh-CN"/>
        </w:rPr>
        <w:t>）</w:t>
      </w:r>
      <w:r>
        <w:rPr>
          <w:rFonts w:hint="eastAsia"/>
          <w:b w:val="0"/>
          <w:sz w:val="24"/>
          <w:lang w:val="en-US" w:eastAsia="zh-CN"/>
        </w:rPr>
        <w:t>*10%；</w:t>
      </w:r>
    </w:p>
    <w:p w14:paraId="739CE8BB">
      <w:pPr>
        <w:numPr>
          <w:ilvl w:val="0"/>
          <w:numId w:val="8"/>
        </w:numPr>
        <w:spacing w:after="80" w:line="360" w:lineRule="auto"/>
        <w:ind w:left="425" w:leftChars="0" w:hanging="425" w:firstLineChars="0"/>
        <w:jc w:val="both"/>
      </w:pPr>
      <w:r>
        <w:rPr>
          <w:rFonts w:hint="eastAsia"/>
          <w:lang w:val="en-US" w:eastAsia="zh-CN"/>
        </w:rPr>
        <w:t>标品和定开上线后（前提是有银行上线了银企直联）</w:t>
      </w:r>
      <w:r>
        <w:rPr>
          <w:rFonts w:hint="eastAsia"/>
          <w:b w:val="0"/>
          <w:sz w:val="24"/>
          <w:lang w:val="en-US" w:eastAsia="zh-CN"/>
        </w:rPr>
        <w:t>，招标方提供盖章的验收通过报告单给中标方，收到发票1</w:t>
      </w:r>
      <w:r>
        <w:rPr>
          <w:rFonts w:ascii="宋体" w:hAnsi="宋体" w:eastAsia="宋体"/>
          <w:b w:val="0"/>
          <w:sz w:val="24"/>
        </w:rPr>
        <w:t>0日内</w:t>
      </w:r>
      <w:r>
        <w:rPr>
          <w:rFonts w:hint="eastAsia"/>
          <w:b w:val="0"/>
          <w:sz w:val="24"/>
          <w:lang w:eastAsia="zh-CN"/>
        </w:rPr>
        <w:t>，</w:t>
      </w:r>
      <w:r>
        <w:rPr>
          <w:rFonts w:hint="eastAsia"/>
          <w:b w:val="0"/>
          <w:sz w:val="24"/>
          <w:lang w:val="en-US" w:eastAsia="zh-CN"/>
        </w:rPr>
        <w:t>支付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标品费用+标品实施费用+定制开发费和实施费+培训费+首年运维费</w:t>
      </w:r>
      <w:r>
        <w:rPr>
          <w:rFonts w:hint="eastAsia"/>
          <w:b w:val="0"/>
          <w:sz w:val="24"/>
          <w:lang w:eastAsia="zh-CN"/>
        </w:rPr>
        <w:t>）</w:t>
      </w:r>
      <w:r>
        <w:rPr>
          <w:rFonts w:hint="eastAsia"/>
          <w:b w:val="0"/>
          <w:sz w:val="24"/>
          <w:lang w:val="en-US" w:eastAsia="zh-CN"/>
        </w:rPr>
        <w:t>*70%；</w:t>
      </w:r>
    </w:p>
    <w:p w14:paraId="55427FCB">
      <w:pPr>
        <w:numPr>
          <w:ilvl w:val="0"/>
          <w:numId w:val="8"/>
        </w:numPr>
        <w:spacing w:after="80" w:line="360" w:lineRule="auto"/>
        <w:ind w:left="425" w:leftChars="0" w:hanging="425" w:firstLineChars="0"/>
        <w:jc w:val="both"/>
      </w:pPr>
      <w:r>
        <w:rPr>
          <w:rFonts w:hint="eastAsia"/>
          <w:b w:val="0"/>
          <w:sz w:val="24"/>
          <w:lang w:val="en-US" w:eastAsia="zh-CN"/>
        </w:rPr>
        <w:t>以银行为单位验收，该银行在</w:t>
      </w:r>
      <w:r>
        <w:rPr>
          <w:rFonts w:ascii="宋体" w:hAnsi="宋体" w:eastAsia="宋体"/>
          <w:b w:val="0"/>
          <w:sz w:val="24"/>
        </w:rPr>
        <w:t>系统</w:t>
      </w:r>
      <w:r>
        <w:rPr>
          <w:rFonts w:hint="eastAsia"/>
          <w:b w:val="0"/>
          <w:sz w:val="24"/>
          <w:lang w:val="en-US" w:eastAsia="zh-CN"/>
        </w:rPr>
        <w:t>完成银企直联</w:t>
      </w:r>
      <w:r>
        <w:rPr>
          <w:rFonts w:ascii="宋体" w:hAnsi="宋体" w:eastAsia="宋体"/>
          <w:b w:val="0"/>
          <w:sz w:val="24"/>
        </w:rPr>
        <w:t>上线</w:t>
      </w:r>
      <w:r>
        <w:rPr>
          <w:rFonts w:hint="eastAsia"/>
          <w:b w:val="0"/>
          <w:sz w:val="24"/>
          <w:lang w:eastAsia="zh-CN"/>
        </w:rPr>
        <w:t>，</w:t>
      </w:r>
      <w:r>
        <w:rPr>
          <w:rFonts w:hint="eastAsia"/>
          <w:b w:val="0"/>
          <w:sz w:val="24"/>
          <w:lang w:val="en-US" w:eastAsia="zh-CN"/>
        </w:rPr>
        <w:t>且招标方提供盖章的验收通过报告单给中标方，收到发票1</w:t>
      </w:r>
      <w:r>
        <w:rPr>
          <w:rFonts w:ascii="宋体" w:hAnsi="宋体" w:eastAsia="宋体"/>
          <w:b w:val="0"/>
          <w:sz w:val="24"/>
        </w:rPr>
        <w:t>0日内</w:t>
      </w:r>
      <w:r>
        <w:rPr>
          <w:rFonts w:hint="eastAsia"/>
          <w:b w:val="0"/>
          <w:sz w:val="24"/>
          <w:lang w:eastAsia="zh-CN"/>
        </w:rPr>
        <w:t>，</w:t>
      </w:r>
      <w:r>
        <w:rPr>
          <w:rFonts w:hint="eastAsia"/>
          <w:b w:val="0"/>
          <w:sz w:val="24"/>
          <w:lang w:val="en-US" w:eastAsia="zh-CN"/>
        </w:rPr>
        <w:t>即支付</w:t>
      </w:r>
      <w:r>
        <w:rPr>
          <w:rFonts w:hint="eastAsia"/>
          <w:b w:val="0"/>
          <w:sz w:val="24"/>
          <w:highlight w:val="yellow"/>
          <w:lang w:val="en-US" w:eastAsia="zh-CN"/>
        </w:rPr>
        <w:t>对应银行</w:t>
      </w:r>
      <w:r>
        <w:rPr>
          <w:rFonts w:hint="eastAsia"/>
          <w:b w:val="0"/>
          <w:sz w:val="24"/>
          <w:lang w:val="en-US" w:eastAsia="zh-CN"/>
        </w:rPr>
        <w:t>的（银企直联接口对接费和实施费）*100%；（计划20家，但以最终实际上线了银企直联的银行来结算）</w:t>
      </w:r>
      <w:r>
        <w:rPr>
          <w:rFonts w:ascii="宋体" w:hAnsi="宋体" w:eastAsia="宋体"/>
          <w:b w:val="0"/>
          <w:sz w:val="24"/>
        </w:rPr>
        <w:t>；</w:t>
      </w:r>
    </w:p>
    <w:p w14:paraId="7D344072">
      <w:pPr>
        <w:numPr>
          <w:ilvl w:val="0"/>
          <w:numId w:val="8"/>
        </w:numPr>
        <w:spacing w:after="80" w:line="360" w:lineRule="auto"/>
        <w:ind w:left="425" w:leftChars="0" w:hanging="425" w:firstLineChars="0"/>
        <w:jc w:val="both"/>
      </w:pPr>
      <w:r>
        <w:rPr>
          <w:rFonts w:hint="eastAsia"/>
          <w:b w:val="0"/>
          <w:sz w:val="24"/>
          <w:lang w:val="en-US" w:eastAsia="zh-CN"/>
        </w:rPr>
        <w:t>标品和定开</w:t>
      </w:r>
      <w:r>
        <w:rPr>
          <w:rFonts w:ascii="宋体" w:hAnsi="宋体" w:eastAsia="宋体"/>
          <w:b w:val="0"/>
          <w:sz w:val="24"/>
        </w:rPr>
        <w:t>验收满一年后</w:t>
      </w:r>
      <w:r>
        <w:rPr>
          <w:rFonts w:hint="eastAsia"/>
          <w:b w:val="0"/>
          <w:sz w:val="24"/>
          <w:lang w:val="en-US" w:eastAsia="zh-CN"/>
        </w:rPr>
        <w:t>1</w:t>
      </w:r>
      <w:r>
        <w:rPr>
          <w:rFonts w:ascii="宋体" w:hAnsi="宋体" w:eastAsia="宋体"/>
          <w:b w:val="0"/>
          <w:sz w:val="24"/>
        </w:rPr>
        <w:t>0日内</w:t>
      </w:r>
      <w:r>
        <w:rPr>
          <w:rFonts w:hint="eastAsia"/>
          <w:b w:val="0"/>
          <w:sz w:val="24"/>
          <w:lang w:val="en-US" w:eastAsia="zh-CN"/>
        </w:rPr>
        <w:t>支付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标品费用+实施实施费用+定制开发费和实施费+培训费+首年运维费</w:t>
      </w:r>
      <w:r>
        <w:rPr>
          <w:rFonts w:hint="eastAsia"/>
          <w:b w:val="0"/>
          <w:sz w:val="24"/>
          <w:lang w:eastAsia="zh-CN"/>
        </w:rPr>
        <w:t>）</w:t>
      </w:r>
      <w:r>
        <w:rPr>
          <w:rFonts w:hint="eastAsia"/>
          <w:b w:val="0"/>
          <w:sz w:val="24"/>
          <w:lang w:val="en-US" w:eastAsia="zh-CN"/>
        </w:rPr>
        <w:t>*20%</w:t>
      </w:r>
      <w:r>
        <w:rPr>
          <w:rFonts w:ascii="宋体" w:hAnsi="宋体" w:eastAsia="宋体"/>
          <w:b w:val="0"/>
          <w:sz w:val="24"/>
        </w:rPr>
        <w:t>。</w:t>
      </w:r>
    </w:p>
    <w:p w14:paraId="0C294317">
      <w:pPr>
        <w:pStyle w:val="4"/>
      </w:pPr>
      <w:r>
        <w:rPr>
          <w:rFonts w:ascii="黑体" w:hAnsi="黑体" w:eastAsia="黑体"/>
          <w:color w:val="000000"/>
          <w:sz w:val="26"/>
        </w:rPr>
        <w:t>6.3 实施周期</w:t>
      </w:r>
    </w:p>
    <w:p w14:paraId="4AE810F7">
      <w:pPr>
        <w:spacing w:after="80" w:line="360" w:lineRule="auto"/>
        <w:ind w:firstLine="480"/>
        <w:jc w:val="both"/>
      </w:pPr>
      <w:r>
        <w:rPr>
          <w:rFonts w:hint="eastAsia"/>
          <w:b w:val="0"/>
          <w:sz w:val="24"/>
          <w:lang w:val="en-US" w:eastAsia="zh-CN"/>
        </w:rPr>
        <w:t>根据解决方案文档和项目计划表而定，目标合同签订后4</w:t>
      </w:r>
      <w:r>
        <w:rPr>
          <w:rFonts w:ascii="宋体" w:hAnsi="宋体" w:eastAsia="宋体"/>
          <w:b w:val="0"/>
          <w:sz w:val="24"/>
        </w:rPr>
        <w:t>个月内完成上线。</w:t>
      </w:r>
    </w:p>
    <w:p w14:paraId="38CF67FE">
      <w:pPr>
        <w:pStyle w:val="4"/>
      </w:pPr>
      <w:r>
        <w:rPr>
          <w:rFonts w:ascii="黑体" w:hAnsi="黑体" w:eastAsia="黑体"/>
          <w:color w:val="000000"/>
          <w:sz w:val="26"/>
        </w:rPr>
        <w:t>6.4 知识产权</w:t>
      </w:r>
    </w:p>
    <w:p w14:paraId="04CCF21A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本项目工作成果及定制开发源代码归招标人所有。中标人自主知识产权产品源代码须封存交招标人保管或共享开放。</w:t>
      </w:r>
    </w:p>
    <w:p w14:paraId="6360AB1F">
      <w:pPr>
        <w:pStyle w:val="4"/>
      </w:pPr>
      <w:r>
        <w:rPr>
          <w:rFonts w:ascii="黑体" w:hAnsi="黑体" w:eastAsia="黑体"/>
          <w:color w:val="000000"/>
          <w:sz w:val="26"/>
        </w:rPr>
        <w:t>6.5 维护与售后</w:t>
      </w:r>
    </w:p>
    <w:p w14:paraId="478DE79C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免费维护期</w:t>
      </w:r>
      <w:r>
        <w:rPr>
          <w:rFonts w:hint="eastAsia"/>
          <w:b w:val="0"/>
          <w:sz w:val="24"/>
          <w:lang w:val="en-US" w:eastAsia="zh-CN"/>
        </w:rPr>
        <w:t>1</w:t>
      </w:r>
      <w:r>
        <w:rPr>
          <w:rFonts w:ascii="宋体" w:hAnsi="宋体" w:eastAsia="宋体"/>
          <w:b w:val="0"/>
          <w:sz w:val="24"/>
        </w:rPr>
        <w:t>年（自</w:t>
      </w:r>
      <w:r>
        <w:rPr>
          <w:rFonts w:hint="eastAsia"/>
          <w:b w:val="0"/>
          <w:sz w:val="24"/>
          <w:lang w:val="en-US" w:eastAsia="zh-CN"/>
        </w:rPr>
        <w:t>标品+定开</w:t>
      </w:r>
      <w:r>
        <w:rPr>
          <w:rFonts w:ascii="宋体" w:hAnsi="宋体" w:eastAsia="宋体"/>
          <w:b w:val="0"/>
          <w:sz w:val="24"/>
        </w:rPr>
        <w:t>验收</w:t>
      </w:r>
      <w:r>
        <w:rPr>
          <w:rFonts w:hint="eastAsia"/>
          <w:b w:val="0"/>
          <w:sz w:val="24"/>
          <w:lang w:val="en-US" w:eastAsia="zh-CN"/>
        </w:rPr>
        <w:t>通过</w:t>
      </w:r>
      <w:r>
        <w:rPr>
          <w:rFonts w:ascii="宋体" w:hAnsi="宋体" w:eastAsia="宋体"/>
          <w:b w:val="0"/>
          <w:sz w:val="24"/>
        </w:rPr>
        <w:t>之日起）。响应时间1小时内，重大故障4小时到场。维护期内免费升级。</w:t>
      </w:r>
    </w:p>
    <w:p w14:paraId="467A528C">
      <w:pPr>
        <w:pStyle w:val="4"/>
      </w:pPr>
      <w:r>
        <w:rPr>
          <w:rFonts w:ascii="黑体" w:hAnsi="黑体" w:eastAsia="黑体"/>
          <w:color w:val="000000"/>
          <w:sz w:val="26"/>
        </w:rPr>
        <w:t>6.6 违约责任</w:t>
      </w:r>
    </w:p>
    <w:p w14:paraId="2103663F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逾期交付：每延期一日支付合同价款0.1%违约金，超30日招标人可解除合同并索赔10%。逾期付款：每延期一日支付应付款0.1%违约金。</w:t>
      </w:r>
    </w:p>
    <w:p w14:paraId="538A65E2">
      <w:pPr>
        <w:pStyle w:val="4"/>
      </w:pPr>
      <w:r>
        <w:rPr>
          <w:rFonts w:ascii="黑体" w:hAnsi="黑体" w:eastAsia="黑体"/>
          <w:color w:val="000000"/>
          <w:sz w:val="26"/>
        </w:rPr>
        <w:t>6.7 争议解决</w:t>
      </w:r>
    </w:p>
    <w:p w14:paraId="066F9470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双方协商解决；协商不成的，由招标人住所地人民法院管辖。</w:t>
      </w:r>
    </w:p>
    <w:p w14:paraId="562DD13B">
      <w:pPr>
        <w:pStyle w:val="3"/>
      </w:pPr>
      <w:r>
        <w:rPr>
          <w:rFonts w:ascii="黑体" w:hAnsi="黑体" w:eastAsia="黑体"/>
          <w:color w:val="000000"/>
          <w:sz w:val="32"/>
        </w:rPr>
        <w:t>七、投标文件要求</w:t>
      </w:r>
    </w:p>
    <w:p w14:paraId="55F3AADF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投标人提交的投标文件应包含以下内容：</w:t>
      </w:r>
    </w:p>
    <w:p w14:paraId="04932447">
      <w:pPr>
        <w:numPr>
          <w:ilvl w:val="0"/>
          <w:numId w:val="9"/>
        </w:numPr>
        <w:spacing w:after="80" w:line="360" w:lineRule="auto"/>
        <w:ind w:left="425" w:leftChars="0" w:hanging="425" w:firstLineChars="0"/>
        <w:jc w:val="both"/>
      </w:pPr>
      <w:r>
        <w:rPr>
          <w:rFonts w:ascii="宋体" w:hAnsi="宋体" w:eastAsia="宋体"/>
          <w:b w:val="0"/>
          <w:sz w:val="24"/>
        </w:rPr>
        <w:t>投标函（含投标报价，加盖公章）；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附件1</w:t>
      </w:r>
      <w:r>
        <w:rPr>
          <w:rFonts w:hint="eastAsia"/>
          <w:b w:val="0"/>
          <w:sz w:val="24"/>
          <w:lang w:eastAsia="zh-CN"/>
        </w:rPr>
        <w:t>）</w:t>
      </w:r>
    </w:p>
    <w:p w14:paraId="380B83AB">
      <w:pPr>
        <w:numPr>
          <w:ilvl w:val="0"/>
          <w:numId w:val="9"/>
        </w:numPr>
        <w:spacing w:after="80" w:line="360" w:lineRule="auto"/>
        <w:ind w:left="425" w:leftChars="0" w:hanging="425" w:firstLineChars="0"/>
        <w:jc w:val="both"/>
      </w:pPr>
      <w:r>
        <w:rPr>
          <w:rFonts w:ascii="宋体" w:hAnsi="宋体" w:eastAsia="宋体"/>
          <w:b w:val="0"/>
          <w:sz w:val="24"/>
        </w:rPr>
        <w:t>报价表（按第四章格式填写</w:t>
      </w:r>
      <w:r>
        <w:rPr>
          <w:rFonts w:hint="eastAsia"/>
          <w:b w:val="0"/>
          <w:sz w:val="24"/>
          <w:lang w:eastAsia="zh-CN"/>
        </w:rPr>
        <w:t>，</w:t>
      </w:r>
      <w:r>
        <w:rPr>
          <w:rFonts w:ascii="宋体" w:hAnsi="宋体" w:eastAsia="宋体"/>
          <w:b w:val="0"/>
          <w:sz w:val="24"/>
        </w:rPr>
        <w:t>加盖公章）；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附件1</w:t>
      </w:r>
      <w:r>
        <w:rPr>
          <w:rFonts w:hint="eastAsia"/>
          <w:b w:val="0"/>
          <w:sz w:val="24"/>
          <w:lang w:eastAsia="zh-CN"/>
        </w:rPr>
        <w:t>）</w:t>
      </w:r>
    </w:p>
    <w:p w14:paraId="2EBEE2E5">
      <w:pPr>
        <w:numPr>
          <w:ilvl w:val="0"/>
          <w:numId w:val="9"/>
        </w:numPr>
        <w:spacing w:after="80" w:line="360" w:lineRule="auto"/>
        <w:ind w:left="425" w:leftChars="0" w:hanging="425" w:firstLineChars="0"/>
        <w:jc w:val="both"/>
      </w:pPr>
      <w:r>
        <w:rPr>
          <w:rFonts w:ascii="宋体" w:hAnsi="宋体" w:eastAsia="宋体"/>
          <w:b w:val="0"/>
          <w:sz w:val="24"/>
        </w:rPr>
        <w:t>营业执照复印件（加盖公章）；</w:t>
      </w:r>
    </w:p>
    <w:p w14:paraId="55B27E86">
      <w:pPr>
        <w:numPr>
          <w:ilvl w:val="0"/>
          <w:numId w:val="9"/>
        </w:numPr>
        <w:spacing w:after="80" w:line="360" w:lineRule="auto"/>
        <w:ind w:left="425" w:leftChars="0" w:hanging="425" w:firstLineChars="0"/>
        <w:jc w:val="both"/>
      </w:pPr>
      <w:r>
        <w:rPr>
          <w:rFonts w:ascii="宋体" w:hAnsi="宋体" w:eastAsia="宋体"/>
          <w:b w:val="0"/>
          <w:sz w:val="24"/>
        </w:rPr>
        <w:t>法定代表人授权委托书（加盖公章）；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附件2</w:t>
      </w:r>
      <w:r>
        <w:rPr>
          <w:rFonts w:hint="eastAsia"/>
          <w:b w:val="0"/>
          <w:sz w:val="24"/>
          <w:lang w:eastAsia="zh-CN"/>
        </w:rPr>
        <w:t>）</w:t>
      </w:r>
    </w:p>
    <w:p w14:paraId="3E262CDA">
      <w:pPr>
        <w:numPr>
          <w:ilvl w:val="0"/>
          <w:numId w:val="9"/>
        </w:numPr>
        <w:spacing w:after="80" w:line="360" w:lineRule="auto"/>
        <w:ind w:left="425" w:leftChars="0" w:hanging="425" w:firstLineChars="0"/>
        <w:jc w:val="both"/>
      </w:pPr>
      <w:r>
        <w:rPr>
          <w:rFonts w:ascii="宋体" w:hAnsi="宋体" w:eastAsia="宋体"/>
          <w:b w:val="0"/>
          <w:sz w:val="24"/>
        </w:rPr>
        <w:t>技术方案简述（不超过</w:t>
      </w:r>
      <w:r>
        <w:rPr>
          <w:rFonts w:hint="eastAsia"/>
          <w:b w:val="0"/>
          <w:sz w:val="24"/>
          <w:lang w:val="en-US" w:eastAsia="zh-CN"/>
        </w:rPr>
        <w:t>1</w:t>
      </w:r>
      <w:r>
        <w:rPr>
          <w:rFonts w:ascii="宋体" w:hAnsi="宋体" w:eastAsia="宋体"/>
          <w:b w:val="0"/>
          <w:sz w:val="24"/>
        </w:rPr>
        <w:t>0页，重点说明系统架构、功能模块方案、银企直联方案、实施计划）；</w:t>
      </w:r>
    </w:p>
    <w:p w14:paraId="6F6C9C24">
      <w:pPr>
        <w:numPr>
          <w:ilvl w:val="0"/>
          <w:numId w:val="9"/>
        </w:numPr>
        <w:spacing w:after="80" w:line="360" w:lineRule="auto"/>
        <w:ind w:left="425" w:leftChars="0" w:hanging="425" w:firstLineChars="0"/>
        <w:jc w:val="both"/>
      </w:pPr>
      <w:r>
        <w:rPr>
          <w:rFonts w:ascii="宋体" w:hAnsi="宋体" w:eastAsia="宋体"/>
          <w:b w:val="0"/>
          <w:sz w:val="24"/>
        </w:rPr>
        <w:t>类似项目业绩证明（合同关键页复印件，至少3个）；</w:t>
      </w:r>
    </w:p>
    <w:p w14:paraId="548B7000">
      <w:pPr>
        <w:numPr>
          <w:ilvl w:val="0"/>
          <w:numId w:val="9"/>
        </w:numPr>
        <w:spacing w:after="80" w:line="360" w:lineRule="auto"/>
        <w:ind w:left="425" w:leftChars="0" w:hanging="425" w:firstLineChars="0"/>
        <w:jc w:val="both"/>
      </w:pPr>
      <w:r>
        <w:rPr>
          <w:rFonts w:ascii="宋体" w:hAnsi="宋体" w:eastAsia="宋体"/>
          <w:b w:val="0"/>
          <w:sz w:val="24"/>
        </w:rPr>
        <w:t>无重大违法记录声明函（加盖公章）。</w:t>
      </w:r>
      <w:r>
        <w:rPr>
          <w:rFonts w:hint="eastAsia"/>
          <w:b w:val="0"/>
          <w:sz w:val="24"/>
          <w:lang w:eastAsia="zh-CN"/>
        </w:rPr>
        <w:t>（</w:t>
      </w:r>
      <w:r>
        <w:rPr>
          <w:rFonts w:hint="eastAsia"/>
          <w:b w:val="0"/>
          <w:sz w:val="24"/>
          <w:lang w:val="en-US" w:eastAsia="zh-CN"/>
        </w:rPr>
        <w:t>附件3</w:t>
      </w:r>
      <w:r>
        <w:rPr>
          <w:rFonts w:hint="eastAsia"/>
          <w:b w:val="0"/>
          <w:sz w:val="24"/>
          <w:lang w:eastAsia="zh-CN"/>
        </w:rPr>
        <w:t>）</w:t>
      </w:r>
    </w:p>
    <w:p w14:paraId="7A12EBB1"/>
    <w:p w14:paraId="76B789EA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投标文件要求：</w:t>
      </w:r>
      <w:r>
        <w:rPr>
          <w:rFonts w:hint="eastAsia"/>
          <w:b w:val="0"/>
          <w:sz w:val="24"/>
          <w:lang w:val="en-US" w:eastAsia="zh-CN"/>
        </w:rPr>
        <w:t>纸质文件1份</w:t>
      </w:r>
      <w:r>
        <w:rPr>
          <w:rFonts w:ascii="宋体" w:hAnsi="宋体" w:eastAsia="宋体"/>
          <w:b w:val="0"/>
          <w:sz w:val="24"/>
        </w:rPr>
        <w:t>，电子版1份。</w:t>
      </w:r>
    </w:p>
    <w:p w14:paraId="4741DF91">
      <w:pPr>
        <w:pStyle w:val="3"/>
        <w:rPr>
          <w:rFonts w:hint="eastAsia" w:eastAsia="黑体"/>
          <w:lang w:eastAsia="zh-CN"/>
        </w:rPr>
      </w:pPr>
      <w:r>
        <w:rPr>
          <w:rFonts w:ascii="黑体" w:hAnsi="黑体" w:eastAsia="黑体"/>
          <w:color w:val="000000"/>
          <w:sz w:val="32"/>
        </w:rPr>
        <w:t>八、时间安排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323"/>
      </w:tblGrid>
      <w:tr w14:paraId="278E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4B463F0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事项</w:t>
            </w:r>
          </w:p>
        </w:tc>
        <w:tc>
          <w:tcPr>
            <w:tcW w:w="4323" w:type="dxa"/>
          </w:tcPr>
          <w:p w14:paraId="59F8A70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时间</w:t>
            </w:r>
          </w:p>
        </w:tc>
      </w:tr>
      <w:tr w14:paraId="60A2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74D68F02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招标文件发出</w:t>
            </w:r>
          </w:p>
        </w:tc>
        <w:tc>
          <w:tcPr>
            <w:tcW w:w="4323" w:type="dxa"/>
          </w:tcPr>
          <w:p w14:paraId="2E75ACEE">
            <w:pPr>
              <w:spacing w:after="0" w:line="240" w:lineRule="auto"/>
              <w:jc w:val="left"/>
              <w:rPr>
                <w:highlight w:val="yellow"/>
              </w:rPr>
            </w:pP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2026年7月14日</w:t>
            </w:r>
          </w:p>
        </w:tc>
      </w:tr>
      <w:tr w14:paraId="7976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45DBDA25">
            <w:pPr>
              <w:spacing w:after="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/>
                <w:b w:val="0"/>
                <w:sz w:val="18"/>
              </w:rPr>
              <w:t>投标确认函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扫描件</w:t>
            </w:r>
            <w:r>
              <w:rPr>
                <w:rFonts w:ascii="宋体" w:hAnsi="宋体" w:eastAsia="宋体"/>
                <w:b w:val="0"/>
                <w:sz w:val="18"/>
              </w:rPr>
              <w:t>提交截止</w:t>
            </w:r>
            <w:r>
              <w:rPr>
                <w:rFonts w:hint="eastAsia"/>
                <w:b w:val="0"/>
                <w:sz w:val="18"/>
                <w:lang w:eastAsia="zh-CN"/>
              </w:rPr>
              <w:t>（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不含报价</w:t>
            </w:r>
            <w:r>
              <w:rPr>
                <w:rFonts w:hint="eastAsia"/>
                <w:b w:val="0"/>
                <w:sz w:val="18"/>
                <w:lang w:eastAsia="zh-CN"/>
              </w:rPr>
              <w:t>）</w:t>
            </w:r>
          </w:p>
        </w:tc>
        <w:tc>
          <w:tcPr>
            <w:tcW w:w="4323" w:type="dxa"/>
          </w:tcPr>
          <w:p w14:paraId="22FA909C">
            <w:pPr>
              <w:spacing w:after="0" w:line="240" w:lineRule="auto"/>
              <w:jc w:val="left"/>
              <w:rPr>
                <w:highlight w:val="yellow"/>
              </w:rPr>
            </w:pP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2026年7月16日14:00</w:t>
            </w:r>
          </w:p>
        </w:tc>
      </w:tr>
      <w:tr w14:paraId="267B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226C9F08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提问截止</w:t>
            </w:r>
          </w:p>
        </w:tc>
        <w:tc>
          <w:tcPr>
            <w:tcW w:w="4323" w:type="dxa"/>
          </w:tcPr>
          <w:p w14:paraId="44A86398">
            <w:pPr>
              <w:spacing w:after="0" w:line="240" w:lineRule="auto"/>
              <w:jc w:val="left"/>
              <w:rPr>
                <w:highlight w:val="yellow"/>
              </w:rPr>
            </w:pP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2026年7月17日14:00</w:t>
            </w:r>
          </w:p>
        </w:tc>
      </w:tr>
      <w:tr w14:paraId="1EDB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0D845B80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投标文件递交截止</w:t>
            </w:r>
          </w:p>
        </w:tc>
        <w:tc>
          <w:tcPr>
            <w:tcW w:w="4323" w:type="dxa"/>
          </w:tcPr>
          <w:p w14:paraId="4BEDCB9F">
            <w:pPr>
              <w:spacing w:after="0" w:line="240" w:lineRule="auto"/>
              <w:jc w:val="left"/>
              <w:rPr>
                <w:highlight w:val="yellow"/>
              </w:rPr>
            </w:pP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2026年7月2</w:t>
            </w:r>
            <w:r>
              <w:rPr>
                <w:rFonts w:hint="eastAsia"/>
                <w:b w:val="0"/>
                <w:sz w:val="18"/>
                <w:highlight w:val="yellow"/>
                <w:lang w:val="en-US" w:eastAsia="zh-CN"/>
              </w:rPr>
              <w:t>0</w:t>
            </w: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日1</w:t>
            </w:r>
            <w:r>
              <w:rPr>
                <w:rFonts w:hint="eastAsia"/>
                <w:b w:val="0"/>
                <w:sz w:val="18"/>
                <w:highlight w:val="yellow"/>
                <w:lang w:val="en-US" w:eastAsia="zh-CN"/>
              </w:rPr>
              <w:t>4</w:t>
            </w: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:00</w:t>
            </w:r>
          </w:p>
        </w:tc>
      </w:tr>
      <w:tr w14:paraId="53CB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4B07C137">
            <w:pPr>
              <w:spacing w:after="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/>
                <w:b w:val="0"/>
                <w:sz w:val="18"/>
              </w:rPr>
              <w:t>开标时间</w:t>
            </w:r>
            <w:r>
              <w:rPr>
                <w:rFonts w:hint="eastAsia"/>
                <w:b w:val="0"/>
                <w:sz w:val="18"/>
                <w:lang w:eastAsia="zh-CN"/>
              </w:rPr>
              <w:t>（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现场投标，也可远程，远程时</w:t>
            </w:r>
            <w:bookmarkStart w:id="2" w:name="_GoBack"/>
            <w:bookmarkEnd w:id="2"/>
            <w:r>
              <w:rPr>
                <w:rFonts w:hint="eastAsia"/>
                <w:b w:val="0"/>
                <w:sz w:val="18"/>
                <w:lang w:val="en-US" w:eastAsia="zh-CN"/>
              </w:rPr>
              <w:t>投标文件需提前邮寄过来</w:t>
            </w:r>
            <w:r>
              <w:rPr>
                <w:rFonts w:hint="eastAsia"/>
                <w:b w:val="0"/>
                <w:sz w:val="18"/>
                <w:lang w:eastAsia="zh-CN"/>
              </w:rPr>
              <w:t>）</w:t>
            </w:r>
          </w:p>
        </w:tc>
        <w:tc>
          <w:tcPr>
            <w:tcW w:w="4323" w:type="dxa"/>
          </w:tcPr>
          <w:p w14:paraId="735A71C5">
            <w:pPr>
              <w:spacing w:after="0" w:line="240" w:lineRule="auto"/>
              <w:jc w:val="left"/>
              <w:rPr>
                <w:highlight w:val="yellow"/>
              </w:rPr>
            </w:pP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2026年7月2</w:t>
            </w:r>
            <w:r>
              <w:rPr>
                <w:rFonts w:hint="eastAsia"/>
                <w:b w:val="0"/>
                <w:sz w:val="18"/>
                <w:highlight w:val="yellow"/>
                <w:lang w:val="en-US" w:eastAsia="zh-CN"/>
              </w:rPr>
              <w:t>0</w:t>
            </w: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日1</w:t>
            </w:r>
            <w:r>
              <w:rPr>
                <w:rFonts w:hint="eastAsia"/>
                <w:b w:val="0"/>
                <w:sz w:val="18"/>
                <w:highlight w:val="yellow"/>
                <w:lang w:val="en-US" w:eastAsia="zh-CN"/>
              </w:rPr>
              <w:t>4</w:t>
            </w: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:00</w:t>
            </w:r>
          </w:p>
        </w:tc>
      </w:tr>
      <w:tr w14:paraId="4BFC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3" w:type="dxa"/>
          </w:tcPr>
          <w:p w14:paraId="0620498C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中标通知</w:t>
            </w:r>
          </w:p>
        </w:tc>
        <w:tc>
          <w:tcPr>
            <w:tcW w:w="4323" w:type="dxa"/>
          </w:tcPr>
          <w:p w14:paraId="5C9255F3">
            <w:pPr>
              <w:spacing w:after="0" w:line="240" w:lineRule="auto"/>
              <w:jc w:val="left"/>
              <w:rPr>
                <w:highlight w:val="yellow"/>
              </w:rPr>
            </w:pPr>
            <w:r>
              <w:rPr>
                <w:rFonts w:ascii="宋体" w:hAnsi="宋体" w:eastAsia="宋体"/>
                <w:b w:val="0"/>
                <w:sz w:val="18"/>
                <w:highlight w:val="yellow"/>
              </w:rPr>
              <w:t>2026年7月28日前</w:t>
            </w:r>
          </w:p>
        </w:tc>
      </w:tr>
    </w:tbl>
    <w:p w14:paraId="37DB01BC"/>
    <w:p w14:paraId="7D4DC71A">
      <w:pPr>
        <w:pStyle w:val="3"/>
      </w:pPr>
      <w:r>
        <w:rPr>
          <w:rFonts w:ascii="黑体" w:hAnsi="黑体" w:eastAsia="黑体"/>
          <w:color w:val="000000"/>
          <w:sz w:val="32"/>
        </w:rPr>
        <w:t>九、联系方式</w:t>
      </w:r>
    </w:p>
    <w:p w14:paraId="43CDA44F">
      <w:pPr>
        <w:spacing w:after="80" w:line="360" w:lineRule="auto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/>
          <w:b w:val="0"/>
          <w:sz w:val="24"/>
        </w:rPr>
        <w:t>招标人：</w:t>
      </w:r>
      <w:r>
        <w:rPr>
          <w:rFonts w:hint="eastAsia"/>
          <w:b w:val="0"/>
          <w:sz w:val="24"/>
          <w:lang w:eastAsia="zh-CN"/>
        </w:rPr>
        <w:t>深圳能发新能源科技有限公司</w:t>
      </w:r>
    </w:p>
    <w:p w14:paraId="0778C3A1">
      <w:pPr>
        <w:spacing w:after="80" w:line="360" w:lineRule="auto"/>
        <w:jc w:val="both"/>
        <w:rPr>
          <w:rFonts w:hint="eastAsia" w:eastAsia="宋体"/>
          <w:highlight w:val="none"/>
          <w:lang w:eastAsia="zh-CN"/>
        </w:rPr>
      </w:pPr>
      <w:r>
        <w:rPr>
          <w:rFonts w:ascii="宋体" w:hAnsi="宋体" w:eastAsia="宋体"/>
          <w:b w:val="0"/>
          <w:sz w:val="24"/>
          <w:highlight w:val="none"/>
        </w:rPr>
        <w:t>联系人：</w:t>
      </w:r>
      <w:r>
        <w:rPr>
          <w:rFonts w:hint="eastAsia"/>
          <w:b w:val="0"/>
          <w:sz w:val="24"/>
          <w:highlight w:val="none"/>
          <w:lang w:val="en-US" w:eastAsia="zh-CN"/>
        </w:rPr>
        <w:t>余鉴修</w:t>
      </w:r>
    </w:p>
    <w:p w14:paraId="681E1818">
      <w:pPr>
        <w:spacing w:after="80" w:line="360" w:lineRule="auto"/>
        <w:jc w:val="both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 w:eastAsia="宋体"/>
          <w:b w:val="0"/>
          <w:sz w:val="24"/>
          <w:highlight w:val="none"/>
        </w:rPr>
        <w:t>邮箱：</w:t>
      </w:r>
      <w:r>
        <w:rPr>
          <w:rFonts w:hint="eastAsia"/>
          <w:b w:val="0"/>
          <w:sz w:val="24"/>
          <w:highlight w:val="none"/>
          <w:lang w:val="en-US" w:eastAsia="zh-CN"/>
        </w:rPr>
        <w:t>yujianxiu@sznengfa.com</w:t>
      </w:r>
    </w:p>
    <w:p w14:paraId="4A43C3E3"/>
    <w:p w14:paraId="383AB4D3">
      <w:pPr>
        <w:spacing w:after="80" w:line="360" w:lineRule="auto"/>
        <w:jc w:val="center"/>
        <w:rPr>
          <w:rFonts w:ascii="宋体" w:hAnsi="宋体" w:eastAsia="宋体"/>
          <w:b/>
          <w:sz w:val="24"/>
        </w:rPr>
      </w:pPr>
    </w:p>
    <w:p w14:paraId="62FE4A00">
      <w:pPr>
        <w:spacing w:after="80" w:line="360" w:lineRule="auto"/>
        <w:jc w:val="center"/>
        <w:rPr>
          <w:rFonts w:ascii="宋体" w:hAnsi="宋体" w:eastAsia="宋体"/>
          <w:b/>
          <w:sz w:val="24"/>
        </w:rPr>
      </w:pPr>
    </w:p>
    <w:p w14:paraId="1CF2E41B">
      <w:pPr>
        <w:spacing w:after="80" w:line="360" w:lineRule="auto"/>
        <w:jc w:val="center"/>
        <w:rPr>
          <w:rFonts w:ascii="宋体" w:hAnsi="宋体" w:eastAsia="宋体"/>
          <w:b/>
          <w:sz w:val="24"/>
        </w:rPr>
      </w:pPr>
    </w:p>
    <w:p w14:paraId="537153E5">
      <w:pPr>
        <w:pStyle w:val="3"/>
        <w:jc w:val="center"/>
      </w:pPr>
      <w:r>
        <w:rPr>
          <w:rFonts w:ascii="宋体" w:hAnsi="宋体" w:eastAsia="宋体" w:cstheme="minorBidi"/>
          <w:b/>
          <w:bCs w:val="0"/>
          <w:color w:val="auto"/>
          <w:sz w:val="24"/>
          <w:szCs w:val="22"/>
          <w:lang w:val="en-US" w:eastAsia="en-US" w:bidi="ar-SA"/>
        </w:rPr>
        <w:t>附件</w:t>
      </w:r>
      <w:r>
        <w:rPr>
          <w:rFonts w:hint="eastAsia" w:ascii="宋体" w:hAnsi="宋体" w:eastAsia="宋体" w:cstheme="minorBidi"/>
          <w:b/>
          <w:bCs w:val="0"/>
          <w:color w:val="auto"/>
          <w:sz w:val="24"/>
          <w:szCs w:val="22"/>
          <w:lang w:val="en-US" w:eastAsia="zh-CN" w:bidi="ar-SA"/>
        </w:rPr>
        <w:t>1</w:t>
      </w:r>
      <w:r>
        <w:rPr>
          <w:rFonts w:ascii="宋体" w:hAnsi="宋体" w:eastAsia="宋体" w:cstheme="minorBidi"/>
          <w:b/>
          <w:bCs w:val="0"/>
          <w:color w:val="auto"/>
          <w:sz w:val="24"/>
          <w:szCs w:val="22"/>
          <w:lang w:val="en-US" w:eastAsia="en-US" w:bidi="ar-SA"/>
        </w:rPr>
        <w:t>：参与投标确认函</w:t>
      </w:r>
    </w:p>
    <w:p w14:paraId="17547883">
      <w:pPr>
        <w:spacing w:after="80" w:line="360" w:lineRule="auto"/>
        <w:ind w:firstLine="480"/>
        <w:jc w:val="both"/>
        <w:rPr>
          <w:rFonts w:hint="eastAsia" w:eastAsia="宋体"/>
          <w:sz w:val="22"/>
          <w:szCs w:val="21"/>
          <w:lang w:eastAsia="zh-CN"/>
        </w:rPr>
      </w:pPr>
      <w:r>
        <w:rPr>
          <w:rFonts w:ascii="宋体" w:hAnsi="宋体" w:eastAsia="宋体"/>
          <w:b w:val="0"/>
          <w:sz w:val="22"/>
          <w:szCs w:val="21"/>
        </w:rPr>
        <w:t>致：</w:t>
      </w:r>
      <w:r>
        <w:rPr>
          <w:rFonts w:hint="eastAsia"/>
          <w:b w:val="0"/>
          <w:sz w:val="22"/>
          <w:szCs w:val="21"/>
          <w:lang w:eastAsia="zh-CN"/>
        </w:rPr>
        <w:t>深圳能发新能源科技有限公司</w:t>
      </w:r>
    </w:p>
    <w:p w14:paraId="306C67C3">
      <w:pPr>
        <w:spacing w:after="80" w:line="360" w:lineRule="auto"/>
        <w:ind w:firstLine="480"/>
        <w:jc w:val="both"/>
        <w:rPr>
          <w:rFonts w:ascii="宋体" w:hAnsi="宋体" w:eastAsia="宋体"/>
          <w:b w:val="0"/>
          <w:sz w:val="22"/>
          <w:szCs w:val="21"/>
        </w:rPr>
      </w:pPr>
      <w:r>
        <w:rPr>
          <w:rFonts w:ascii="宋体" w:hAnsi="宋体" w:eastAsia="宋体"/>
          <w:b w:val="0"/>
          <w:sz w:val="22"/>
          <w:szCs w:val="21"/>
        </w:rPr>
        <w:t>我公司确认收到贵司关于资金管理系统（司库系统）采购项目的招标邀请，在此响应投标，并同意按要求提交相关材料。</w:t>
      </w:r>
    </w:p>
    <w:p w14:paraId="0D57D5F7">
      <w:pPr>
        <w:spacing w:after="80" w:line="360" w:lineRule="auto"/>
        <w:ind w:firstLine="480"/>
        <w:jc w:val="both"/>
        <w:rPr>
          <w:rFonts w:hint="eastAsia"/>
          <w:b w:val="0"/>
          <w:sz w:val="22"/>
          <w:szCs w:val="21"/>
          <w:lang w:val="en-US" w:eastAsia="zh-CN"/>
        </w:rPr>
      </w:pPr>
      <w:r>
        <w:rPr>
          <w:rFonts w:hint="eastAsia"/>
          <w:b w:val="0"/>
          <w:sz w:val="22"/>
          <w:szCs w:val="21"/>
          <w:lang w:val="en-US" w:eastAsia="zh-CN"/>
        </w:rPr>
        <w:t>我公司同意：</w:t>
      </w:r>
    </w:p>
    <w:p w14:paraId="0E92D750">
      <w:pPr>
        <w:spacing w:after="80" w:line="360" w:lineRule="auto"/>
        <w:ind w:firstLine="480"/>
        <w:jc w:val="both"/>
        <w:rPr>
          <w:rFonts w:hint="default"/>
          <w:b w:val="0"/>
          <w:sz w:val="22"/>
          <w:szCs w:val="21"/>
          <w:lang w:val="en-US" w:eastAsia="zh-CN"/>
        </w:rPr>
      </w:pPr>
      <w:r>
        <w:rPr>
          <w:rFonts w:hint="default"/>
          <w:b w:val="0"/>
          <w:sz w:val="22"/>
          <w:szCs w:val="21"/>
          <w:lang w:val="en-US" w:eastAsia="zh-CN"/>
        </w:rPr>
        <w:t>1.</w:t>
      </w:r>
      <w:r>
        <w:rPr>
          <w:rFonts w:hint="eastAsia"/>
          <w:b w:val="0"/>
          <w:sz w:val="22"/>
          <w:szCs w:val="21"/>
          <w:lang w:val="en-US" w:eastAsia="zh-CN"/>
        </w:rPr>
        <w:t>合同签订后马上</w:t>
      </w:r>
      <w:r>
        <w:rPr>
          <w:rFonts w:hint="default"/>
          <w:b w:val="0"/>
          <w:sz w:val="22"/>
          <w:szCs w:val="21"/>
          <w:lang w:val="en-US" w:eastAsia="zh-CN"/>
        </w:rPr>
        <w:t>进入实施，</w:t>
      </w:r>
      <w:r>
        <w:rPr>
          <w:rFonts w:hint="eastAsia"/>
          <w:b w:val="0"/>
          <w:sz w:val="22"/>
          <w:szCs w:val="21"/>
          <w:lang w:val="en-US" w:eastAsia="zh-CN"/>
        </w:rPr>
        <w:t>会</w:t>
      </w:r>
      <w:r>
        <w:rPr>
          <w:rFonts w:hint="default"/>
          <w:b w:val="0"/>
          <w:sz w:val="22"/>
          <w:szCs w:val="21"/>
          <w:lang w:val="en-US" w:eastAsia="zh-CN"/>
        </w:rPr>
        <w:t>安排顾问详细</w:t>
      </w:r>
      <w:r>
        <w:rPr>
          <w:rFonts w:hint="eastAsia"/>
          <w:b w:val="0"/>
          <w:sz w:val="22"/>
          <w:szCs w:val="21"/>
          <w:lang w:val="en-US" w:eastAsia="zh-CN"/>
        </w:rPr>
        <w:t>尽调贵司</w:t>
      </w:r>
      <w:r>
        <w:rPr>
          <w:rFonts w:hint="default"/>
          <w:b w:val="0"/>
          <w:sz w:val="22"/>
          <w:szCs w:val="21"/>
          <w:lang w:val="en-US" w:eastAsia="zh-CN"/>
        </w:rPr>
        <w:t>的需求，输出解决方案文档和项目实施计划表，解决方案文档和实施计划表双方确认并盖章，作为</w:t>
      </w:r>
      <w:r>
        <w:rPr>
          <w:rFonts w:hint="eastAsia"/>
          <w:b w:val="0"/>
          <w:sz w:val="22"/>
          <w:szCs w:val="21"/>
          <w:lang w:val="en-US" w:eastAsia="zh-CN"/>
        </w:rPr>
        <w:t>贵司</w:t>
      </w:r>
      <w:r>
        <w:rPr>
          <w:rFonts w:hint="default"/>
          <w:b w:val="0"/>
          <w:sz w:val="22"/>
          <w:szCs w:val="21"/>
          <w:lang w:val="en-US" w:eastAsia="zh-CN"/>
        </w:rPr>
        <w:t>最终验收的依据。</w:t>
      </w:r>
    </w:p>
    <w:p w14:paraId="517D7C45">
      <w:pPr>
        <w:spacing w:after="80" w:line="360" w:lineRule="auto"/>
        <w:ind w:firstLine="480"/>
        <w:jc w:val="both"/>
        <w:rPr>
          <w:rFonts w:hint="default"/>
          <w:b w:val="0"/>
          <w:sz w:val="22"/>
          <w:szCs w:val="21"/>
          <w:lang w:val="en-US" w:eastAsia="zh-CN"/>
        </w:rPr>
      </w:pPr>
      <w:r>
        <w:rPr>
          <w:rFonts w:hint="default"/>
          <w:b w:val="0"/>
          <w:sz w:val="22"/>
          <w:szCs w:val="21"/>
          <w:lang w:val="en-US" w:eastAsia="zh-CN"/>
        </w:rPr>
        <w:t>2.定开的源代码</w:t>
      </w:r>
      <w:r>
        <w:rPr>
          <w:rFonts w:hint="eastAsia"/>
          <w:b w:val="0"/>
          <w:sz w:val="22"/>
          <w:szCs w:val="21"/>
          <w:lang w:val="en-US" w:eastAsia="zh-CN"/>
        </w:rPr>
        <w:t>（如有）</w:t>
      </w:r>
      <w:r>
        <w:rPr>
          <w:rFonts w:hint="default"/>
          <w:b w:val="0"/>
          <w:sz w:val="22"/>
          <w:szCs w:val="21"/>
          <w:lang w:val="en-US" w:eastAsia="zh-CN"/>
        </w:rPr>
        <w:t>给</w:t>
      </w:r>
      <w:r>
        <w:rPr>
          <w:rFonts w:hint="eastAsia"/>
          <w:b w:val="0"/>
          <w:sz w:val="22"/>
          <w:szCs w:val="21"/>
          <w:lang w:val="en-US" w:eastAsia="zh-CN"/>
        </w:rPr>
        <w:t>贵司</w:t>
      </w:r>
      <w:r>
        <w:rPr>
          <w:rFonts w:hint="default"/>
          <w:b w:val="0"/>
          <w:sz w:val="22"/>
          <w:szCs w:val="21"/>
          <w:lang w:val="en-US" w:eastAsia="zh-CN"/>
        </w:rPr>
        <w:t>。</w:t>
      </w:r>
    </w:p>
    <w:p w14:paraId="32ED7A2A">
      <w:pPr>
        <w:spacing w:after="80" w:line="360" w:lineRule="auto"/>
        <w:ind w:firstLine="480"/>
        <w:jc w:val="both"/>
        <w:rPr>
          <w:rFonts w:hint="default"/>
          <w:b w:val="0"/>
          <w:sz w:val="22"/>
          <w:szCs w:val="21"/>
          <w:lang w:val="en-US" w:eastAsia="zh-CN"/>
        </w:rPr>
      </w:pPr>
      <w:r>
        <w:rPr>
          <w:rFonts w:hint="eastAsia"/>
          <w:b w:val="0"/>
          <w:sz w:val="22"/>
          <w:szCs w:val="21"/>
          <w:lang w:val="en-US" w:eastAsia="zh-CN"/>
        </w:rPr>
        <w:t>3.我司</w:t>
      </w:r>
      <w:r>
        <w:rPr>
          <w:rFonts w:hint="default"/>
          <w:b w:val="0"/>
          <w:sz w:val="22"/>
          <w:szCs w:val="21"/>
          <w:lang w:val="en-US" w:eastAsia="zh-CN"/>
        </w:rPr>
        <w:t>需提供API接口给</w:t>
      </w:r>
      <w:r>
        <w:rPr>
          <w:rFonts w:hint="eastAsia"/>
          <w:b w:val="0"/>
          <w:sz w:val="22"/>
          <w:szCs w:val="21"/>
          <w:lang w:val="en-US" w:eastAsia="zh-CN"/>
        </w:rPr>
        <w:t>贵司</w:t>
      </w:r>
      <w:r>
        <w:rPr>
          <w:rFonts w:hint="default"/>
          <w:b w:val="0"/>
          <w:sz w:val="22"/>
          <w:szCs w:val="21"/>
          <w:lang w:val="en-US" w:eastAsia="zh-CN"/>
        </w:rPr>
        <w:t>，用于对接</w:t>
      </w:r>
      <w:r>
        <w:rPr>
          <w:rFonts w:hint="eastAsia"/>
          <w:b w:val="0"/>
          <w:sz w:val="22"/>
          <w:szCs w:val="21"/>
          <w:lang w:val="en-US" w:eastAsia="zh-CN"/>
        </w:rPr>
        <w:t>贵司</w:t>
      </w:r>
      <w:r>
        <w:rPr>
          <w:rFonts w:hint="default"/>
          <w:b w:val="0"/>
          <w:sz w:val="22"/>
          <w:szCs w:val="21"/>
          <w:lang w:val="en-US" w:eastAsia="zh-CN"/>
        </w:rPr>
        <w:t>的ERP系统。</w:t>
      </w:r>
    </w:p>
    <w:p w14:paraId="041A074B">
      <w:pPr>
        <w:spacing w:after="80" w:line="360" w:lineRule="auto"/>
        <w:ind w:firstLine="480"/>
        <w:jc w:val="both"/>
        <w:rPr>
          <w:rFonts w:hint="default"/>
          <w:b w:val="0"/>
          <w:sz w:val="22"/>
          <w:szCs w:val="21"/>
          <w:lang w:val="en-US" w:eastAsia="zh-CN"/>
        </w:rPr>
      </w:pPr>
      <w:r>
        <w:rPr>
          <w:rFonts w:hint="eastAsia"/>
          <w:b w:val="0"/>
          <w:sz w:val="22"/>
          <w:szCs w:val="21"/>
          <w:lang w:val="en-US" w:eastAsia="zh-CN"/>
        </w:rPr>
        <w:t>报价如下；</w:t>
      </w:r>
    </w:p>
    <w:p w14:paraId="5EDCBB31">
      <w:pPr>
        <w:spacing w:after="80" w:line="360" w:lineRule="auto"/>
        <w:jc w:val="both"/>
        <w:rPr>
          <w:rFonts w:hint="eastAsia" w:eastAsia="宋体"/>
          <w:sz w:val="22"/>
          <w:szCs w:val="21"/>
          <w:lang w:eastAsia="zh-CN"/>
        </w:rPr>
      </w:pPr>
      <w:r>
        <w:rPr>
          <w:rFonts w:hint="eastAsia"/>
          <w:b/>
          <w:sz w:val="22"/>
          <w:szCs w:val="21"/>
          <w:lang w:val="en-US" w:eastAsia="zh-CN"/>
        </w:rPr>
        <w:t>第一年</w:t>
      </w:r>
      <w:r>
        <w:rPr>
          <w:rFonts w:ascii="宋体" w:hAnsi="宋体" w:eastAsia="宋体"/>
          <w:b/>
          <w:sz w:val="22"/>
          <w:szCs w:val="21"/>
        </w:rPr>
        <w:t>报价</w:t>
      </w:r>
      <w:r>
        <w:rPr>
          <w:rFonts w:hint="eastAsia"/>
          <w:b/>
          <w:sz w:val="22"/>
          <w:szCs w:val="21"/>
          <w:lang w:eastAsia="zh-CN"/>
        </w:rPr>
        <w:t>（</w:t>
      </w:r>
      <w:r>
        <w:rPr>
          <w:rFonts w:hint="eastAsia"/>
          <w:b/>
          <w:sz w:val="22"/>
          <w:szCs w:val="21"/>
          <w:lang w:val="en-US" w:eastAsia="zh-CN"/>
        </w:rPr>
        <w:t>按20家银行报价，但以最终实际上线银行来结算</w:t>
      </w:r>
      <w:r>
        <w:rPr>
          <w:rFonts w:hint="eastAsia"/>
          <w:b/>
          <w:sz w:val="22"/>
          <w:szCs w:val="21"/>
          <w:lang w:eastAsia="zh-CN"/>
        </w:rPr>
        <w:t>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208"/>
        <w:gridCol w:w="1309"/>
        <w:gridCol w:w="1477"/>
        <w:gridCol w:w="1319"/>
        <w:gridCol w:w="1635"/>
      </w:tblGrid>
      <w:tr w14:paraId="1D6B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41A492B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序号</w:t>
            </w:r>
          </w:p>
        </w:tc>
        <w:tc>
          <w:tcPr>
            <w:tcW w:w="2208" w:type="dxa"/>
          </w:tcPr>
          <w:p w14:paraId="7A75715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费用项目</w:t>
            </w:r>
          </w:p>
        </w:tc>
        <w:tc>
          <w:tcPr>
            <w:tcW w:w="1309" w:type="dxa"/>
          </w:tcPr>
          <w:p w14:paraId="6E90CF84">
            <w:pPr>
              <w:spacing w:after="0" w:line="240" w:lineRule="auto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单价</w:t>
            </w:r>
            <w:r>
              <w:rPr>
                <w:rFonts w:ascii="宋体" w:hAnsi="宋体" w:eastAsia="宋体"/>
                <w:b/>
                <w:sz w:val="20"/>
              </w:rPr>
              <w:t>（元</w:t>
            </w:r>
            <w:r>
              <w:rPr>
                <w:rFonts w:hint="eastAsia"/>
                <w:b/>
                <w:sz w:val="20"/>
                <w:lang w:val="en-US" w:eastAsia="zh-CN"/>
              </w:rPr>
              <w:t>/家</w:t>
            </w:r>
            <w:r>
              <w:rPr>
                <w:rFonts w:ascii="宋体" w:hAnsi="宋体" w:eastAsia="宋体"/>
                <w:b/>
                <w:sz w:val="20"/>
              </w:rPr>
              <w:t>）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2A637565">
            <w:pPr>
              <w:spacing w:after="0" w:line="24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银行数量(家)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3DDFD9D0">
            <w:pPr>
              <w:spacing w:after="0" w:line="240" w:lineRule="auto"/>
              <w:jc w:val="center"/>
              <w:rPr>
                <w:rFonts w:ascii="宋体" w:hAnsi="宋体" w:eastAsia="宋体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/>
                <w:b/>
                <w:sz w:val="20"/>
              </w:rPr>
              <w:t>金额（元）</w:t>
            </w:r>
          </w:p>
        </w:tc>
        <w:tc>
          <w:tcPr>
            <w:tcW w:w="1635" w:type="dxa"/>
          </w:tcPr>
          <w:p w14:paraId="54F57EAB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备注</w:t>
            </w:r>
          </w:p>
        </w:tc>
      </w:tr>
      <w:tr w14:paraId="4838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5C581E34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1</w:t>
            </w:r>
          </w:p>
        </w:tc>
        <w:tc>
          <w:tcPr>
            <w:tcW w:w="2208" w:type="dxa"/>
          </w:tcPr>
          <w:p w14:paraId="549DBE6C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标品费用</w:t>
            </w:r>
          </w:p>
        </w:tc>
        <w:tc>
          <w:tcPr>
            <w:tcW w:w="1309" w:type="dxa"/>
          </w:tcPr>
          <w:p w14:paraId="19B5D5F0">
            <w:pPr>
              <w:spacing w:after="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</w:tcPr>
          <w:p w14:paraId="0FC5DD8A">
            <w:pPr>
              <w:spacing w:after="0"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1199B879">
            <w:pPr>
              <w:spacing w:after="0" w:line="240" w:lineRule="auto"/>
              <w:jc w:val="left"/>
            </w:pPr>
          </w:p>
        </w:tc>
        <w:tc>
          <w:tcPr>
            <w:tcW w:w="1635" w:type="dxa"/>
          </w:tcPr>
          <w:p w14:paraId="78B560D1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发票税率13%</w:t>
            </w:r>
          </w:p>
        </w:tc>
      </w:tr>
      <w:tr w14:paraId="7C42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4378B84A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2</w:t>
            </w:r>
          </w:p>
        </w:tc>
        <w:tc>
          <w:tcPr>
            <w:tcW w:w="2208" w:type="dxa"/>
          </w:tcPr>
          <w:p w14:paraId="21D7392D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标品实施费用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A9BAD71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2663A48C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11FAF0A4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restart"/>
            <w:vAlign w:val="center"/>
          </w:tcPr>
          <w:p w14:paraId="6667B304">
            <w:pPr>
              <w:spacing w:after="0" w:line="240" w:lineRule="auto"/>
              <w:jc w:val="left"/>
            </w:pPr>
            <w:r>
              <w:rPr>
                <w:rFonts w:hint="eastAsia"/>
                <w:b w:val="0"/>
                <w:sz w:val="18"/>
                <w:lang w:val="en-US" w:eastAsia="zh-CN"/>
              </w:rPr>
              <w:t>发票税率6%</w:t>
            </w:r>
          </w:p>
        </w:tc>
      </w:tr>
      <w:tr w14:paraId="5BFC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1116B842">
            <w:pPr>
              <w:spacing w:after="0" w:line="240" w:lineRule="auto"/>
              <w:jc w:val="left"/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3</w:t>
            </w:r>
          </w:p>
        </w:tc>
        <w:tc>
          <w:tcPr>
            <w:tcW w:w="2208" w:type="dxa"/>
            <w:shd w:val="clear" w:color="auto" w:fill="auto"/>
            <w:vAlign w:val="top"/>
          </w:tcPr>
          <w:p w14:paraId="7277EF14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定制开发费和实施费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001E722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109C1DA7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42F4F19F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62E9C819">
            <w:pPr>
              <w:spacing w:after="0" w:line="240" w:lineRule="auto"/>
              <w:jc w:val="left"/>
            </w:pPr>
          </w:p>
        </w:tc>
      </w:tr>
      <w:tr w14:paraId="333A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5B9A17C5">
            <w:pPr>
              <w:spacing w:after="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sz w:val="18"/>
                <w:lang w:val="en-US" w:eastAsia="zh-CN"/>
              </w:rPr>
              <w:t>4</w:t>
            </w:r>
          </w:p>
        </w:tc>
        <w:tc>
          <w:tcPr>
            <w:tcW w:w="2208" w:type="dxa"/>
          </w:tcPr>
          <w:p w14:paraId="01EA5B39">
            <w:pPr>
              <w:spacing w:after="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/>
                <w:b w:val="0"/>
                <w:sz w:val="18"/>
              </w:rPr>
              <w:t>银企直联接口对接费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和实施费/每家银行</w:t>
            </w:r>
          </w:p>
        </w:tc>
        <w:tc>
          <w:tcPr>
            <w:tcW w:w="1309" w:type="dxa"/>
          </w:tcPr>
          <w:p w14:paraId="76FF2696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7EFEA1BB">
            <w:pPr>
              <w:spacing w:after="0" w:line="240" w:lineRule="auto"/>
              <w:jc w:val="left"/>
            </w:pPr>
            <w:r>
              <w:rPr>
                <w:rFonts w:hint="eastAsia"/>
                <w:b w:val="0"/>
                <w:sz w:val="18"/>
                <w:lang w:val="en-US" w:eastAsia="zh-CN"/>
              </w:rPr>
              <w:t>20</w:t>
            </w:r>
          </w:p>
        </w:tc>
        <w:tc>
          <w:tcPr>
            <w:tcW w:w="1319" w:type="dxa"/>
          </w:tcPr>
          <w:p w14:paraId="3CA44686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21E09592">
            <w:pPr>
              <w:spacing w:after="0" w:line="240" w:lineRule="auto"/>
              <w:jc w:val="left"/>
            </w:pPr>
          </w:p>
        </w:tc>
      </w:tr>
      <w:tr w14:paraId="1AD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2" w:type="dxa"/>
          </w:tcPr>
          <w:p w14:paraId="7395F77D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5</w:t>
            </w:r>
          </w:p>
        </w:tc>
        <w:tc>
          <w:tcPr>
            <w:tcW w:w="2208" w:type="dxa"/>
          </w:tcPr>
          <w:p w14:paraId="202DFFB3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培训费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487D15A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232C9013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16145160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491E990D">
            <w:pPr>
              <w:spacing w:after="0" w:line="240" w:lineRule="auto"/>
              <w:jc w:val="left"/>
            </w:pPr>
          </w:p>
        </w:tc>
      </w:tr>
      <w:tr w14:paraId="372D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05777EB7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6</w:t>
            </w:r>
          </w:p>
        </w:tc>
        <w:tc>
          <w:tcPr>
            <w:tcW w:w="2208" w:type="dxa"/>
          </w:tcPr>
          <w:p w14:paraId="164E6437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首年运维费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05799D51">
            <w:pPr>
              <w:spacing w:after="0" w:line="240" w:lineRule="auto"/>
              <w:jc w:val="left"/>
              <w:rPr>
                <w:rFonts w:hint="eastAsia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  <w:shd w:val="clear" w:color="auto" w:fill="auto"/>
            <w:vAlign w:val="top"/>
          </w:tcPr>
          <w:p w14:paraId="35B8B27F">
            <w:pPr>
              <w:spacing w:after="0" w:line="240" w:lineRule="auto"/>
              <w:jc w:val="left"/>
              <w:rPr>
                <w:rFonts w:hint="default" w:ascii="宋体" w:hAnsi="宋体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4E8BDE27">
            <w:pPr>
              <w:spacing w:after="0" w:line="240" w:lineRule="auto"/>
              <w:jc w:val="left"/>
            </w:pPr>
          </w:p>
        </w:tc>
        <w:tc>
          <w:tcPr>
            <w:tcW w:w="1635" w:type="dxa"/>
            <w:vMerge w:val="continue"/>
          </w:tcPr>
          <w:p w14:paraId="74D974B7">
            <w:pPr>
              <w:spacing w:after="0" w:line="240" w:lineRule="auto"/>
              <w:jc w:val="left"/>
            </w:pPr>
          </w:p>
        </w:tc>
      </w:tr>
      <w:tr w14:paraId="6460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</w:tcPr>
          <w:p w14:paraId="1EE29765">
            <w:pPr>
              <w:spacing w:after="0" w:line="240" w:lineRule="auto"/>
              <w:jc w:val="left"/>
            </w:pPr>
          </w:p>
        </w:tc>
        <w:tc>
          <w:tcPr>
            <w:tcW w:w="2208" w:type="dxa"/>
          </w:tcPr>
          <w:p w14:paraId="47B8F68C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/>
                <w:bCs/>
                <w:sz w:val="18"/>
              </w:rPr>
              <w:t>合计（含税）</w:t>
            </w:r>
          </w:p>
        </w:tc>
        <w:tc>
          <w:tcPr>
            <w:tcW w:w="1309" w:type="dxa"/>
          </w:tcPr>
          <w:p w14:paraId="0E28897A">
            <w:pPr>
              <w:spacing w:after="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477" w:type="dxa"/>
          </w:tcPr>
          <w:p w14:paraId="510FA2BD">
            <w:pPr>
              <w:spacing w:after="0"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19" w:type="dxa"/>
          </w:tcPr>
          <w:p w14:paraId="48C62E68">
            <w:pPr>
              <w:spacing w:after="0" w:line="240" w:lineRule="auto"/>
              <w:jc w:val="left"/>
            </w:pPr>
          </w:p>
        </w:tc>
        <w:tc>
          <w:tcPr>
            <w:tcW w:w="1635" w:type="dxa"/>
          </w:tcPr>
          <w:p w14:paraId="644F12F4">
            <w:pPr>
              <w:spacing w:after="0" w:line="240" w:lineRule="auto"/>
              <w:jc w:val="left"/>
            </w:pPr>
          </w:p>
        </w:tc>
      </w:tr>
    </w:tbl>
    <w:p w14:paraId="2165F607"/>
    <w:p w14:paraId="1C2844CC">
      <w:pPr>
        <w:spacing w:after="80" w:line="360" w:lineRule="auto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/>
          <w:b/>
          <w:sz w:val="24"/>
        </w:rPr>
        <w:t>运维服务费（</w:t>
      </w:r>
      <w:r>
        <w:rPr>
          <w:rFonts w:hint="eastAsia"/>
          <w:b/>
          <w:sz w:val="24"/>
          <w:lang w:val="en-US" w:eastAsia="zh-CN"/>
        </w:rPr>
        <w:t>验收后</w:t>
      </w:r>
      <w:r>
        <w:rPr>
          <w:rFonts w:ascii="宋体" w:hAnsi="宋体" w:eastAsia="宋体"/>
          <w:b/>
          <w:sz w:val="24"/>
        </w:rPr>
        <w:t>第二年起，按年）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066"/>
        <w:gridCol w:w="1477"/>
        <w:gridCol w:w="1477"/>
        <w:gridCol w:w="1477"/>
        <w:gridCol w:w="1477"/>
      </w:tblGrid>
      <w:tr w14:paraId="10C0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86" w:type="dxa"/>
          </w:tcPr>
          <w:p w14:paraId="71C01E7C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序号</w:t>
            </w:r>
          </w:p>
        </w:tc>
        <w:tc>
          <w:tcPr>
            <w:tcW w:w="2066" w:type="dxa"/>
          </w:tcPr>
          <w:p w14:paraId="5FF9E76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服务项目</w:t>
            </w:r>
          </w:p>
        </w:tc>
        <w:tc>
          <w:tcPr>
            <w:tcW w:w="1477" w:type="dxa"/>
            <w:vAlign w:val="top"/>
          </w:tcPr>
          <w:p w14:paraId="49002F8C">
            <w:pPr>
              <w:spacing w:after="0" w:line="24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基数</w:t>
            </w:r>
          </w:p>
        </w:tc>
        <w:tc>
          <w:tcPr>
            <w:tcW w:w="1477" w:type="dxa"/>
            <w:vAlign w:val="top"/>
          </w:tcPr>
          <w:p w14:paraId="18205F9A">
            <w:pPr>
              <w:spacing w:after="0" w:line="240" w:lineRule="auto"/>
              <w:jc w:val="center"/>
              <w:rPr>
                <w:rFonts w:ascii="宋体" w:hAnsi="宋体" w:eastAsia="宋体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比例</w:t>
            </w:r>
            <w:r>
              <w:rPr>
                <w:rFonts w:ascii="宋体" w:hAnsi="宋体" w:eastAsia="宋体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%</w:t>
            </w:r>
            <w:r>
              <w:rPr>
                <w:rFonts w:ascii="宋体" w:hAnsi="宋体" w:eastAsia="宋体"/>
                <w:b/>
                <w:sz w:val="20"/>
              </w:rPr>
              <w:t>）</w:t>
            </w:r>
          </w:p>
        </w:tc>
        <w:tc>
          <w:tcPr>
            <w:tcW w:w="1477" w:type="dxa"/>
          </w:tcPr>
          <w:p w14:paraId="2CC9C458">
            <w:pPr>
              <w:spacing w:after="0" w:line="240" w:lineRule="auto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ascii="宋体" w:hAnsi="宋体" w:eastAsia="宋体"/>
                <w:b/>
                <w:sz w:val="20"/>
              </w:rPr>
              <w:t>金额（元）</w:t>
            </w:r>
          </w:p>
        </w:tc>
        <w:tc>
          <w:tcPr>
            <w:tcW w:w="1477" w:type="dxa"/>
          </w:tcPr>
          <w:p w14:paraId="3A5378A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备注</w:t>
            </w:r>
          </w:p>
        </w:tc>
      </w:tr>
      <w:tr w14:paraId="0412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6" w:type="dxa"/>
          </w:tcPr>
          <w:p w14:paraId="5713CD6D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1</w:t>
            </w:r>
          </w:p>
        </w:tc>
        <w:tc>
          <w:tcPr>
            <w:tcW w:w="2066" w:type="dxa"/>
          </w:tcPr>
          <w:p w14:paraId="2B599164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系统运维+技术支持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/每家银行</w:t>
            </w:r>
          </w:p>
        </w:tc>
        <w:tc>
          <w:tcPr>
            <w:tcW w:w="1477" w:type="dxa"/>
          </w:tcPr>
          <w:p w14:paraId="3FA9B6AC">
            <w:pPr>
              <w:spacing w:after="0" w:line="240" w:lineRule="auto"/>
              <w:jc w:val="left"/>
            </w:pP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第一年实际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支付</w:t>
            </w: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金额</w:t>
            </w:r>
          </w:p>
        </w:tc>
        <w:tc>
          <w:tcPr>
            <w:tcW w:w="1477" w:type="dxa"/>
          </w:tcPr>
          <w:p w14:paraId="4D0E64E4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68C02731"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第一年实际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支付</w:t>
            </w:r>
            <w:r>
              <w:rPr>
                <w:rFonts w:hint="eastAsia" w:ascii="宋体" w:hAnsi="宋体" w:eastAsia="宋体"/>
                <w:b w:val="0"/>
                <w:sz w:val="18"/>
                <w:lang w:val="en-US" w:eastAsia="zh-CN"/>
              </w:rPr>
              <w:t>金额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*比例</w:t>
            </w:r>
          </w:p>
        </w:tc>
        <w:tc>
          <w:tcPr>
            <w:tcW w:w="1477" w:type="dxa"/>
          </w:tcPr>
          <w:p w14:paraId="01D4F8A1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7×24小时</w:t>
            </w:r>
          </w:p>
        </w:tc>
      </w:tr>
      <w:tr w14:paraId="71E8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86" w:type="dxa"/>
          </w:tcPr>
          <w:p w14:paraId="2B57767E">
            <w:pPr>
              <w:spacing w:after="0" w:line="240" w:lineRule="auto"/>
              <w:jc w:val="left"/>
            </w:pPr>
          </w:p>
        </w:tc>
        <w:tc>
          <w:tcPr>
            <w:tcW w:w="2066" w:type="dxa"/>
          </w:tcPr>
          <w:p w14:paraId="5274E35C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/>
                <w:bCs/>
                <w:sz w:val="18"/>
              </w:rPr>
              <w:t>合计（含税）</w:t>
            </w:r>
          </w:p>
        </w:tc>
        <w:tc>
          <w:tcPr>
            <w:tcW w:w="1477" w:type="dxa"/>
          </w:tcPr>
          <w:p w14:paraId="39DB41CC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2A717A01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47898E7C">
            <w:pPr>
              <w:spacing w:after="0" w:line="240" w:lineRule="auto"/>
              <w:jc w:val="left"/>
            </w:pPr>
          </w:p>
        </w:tc>
        <w:tc>
          <w:tcPr>
            <w:tcW w:w="1477" w:type="dxa"/>
          </w:tcPr>
          <w:p w14:paraId="581F4E2C">
            <w:pPr>
              <w:spacing w:after="0" w:line="240" w:lineRule="auto"/>
              <w:jc w:val="left"/>
            </w:pPr>
          </w:p>
        </w:tc>
      </w:tr>
    </w:tbl>
    <w:p w14:paraId="0A543D3D">
      <w:pPr>
        <w:jc w:val="right"/>
        <w:rPr>
          <w:rFonts w:ascii="宋体" w:hAnsi="宋体" w:eastAsia="宋体"/>
          <w:sz w:val="24"/>
        </w:rPr>
      </w:pPr>
    </w:p>
    <w:p w14:paraId="2BA9FFBC">
      <w:pPr>
        <w:jc w:val="right"/>
        <w:rPr>
          <w:rFonts w:ascii="宋体" w:hAnsi="宋体" w:eastAsia="宋体"/>
          <w:sz w:val="22"/>
          <w:szCs w:val="21"/>
        </w:rPr>
      </w:pPr>
      <w:r>
        <w:rPr>
          <w:rFonts w:ascii="宋体" w:hAnsi="宋体" w:eastAsia="宋体"/>
          <w:sz w:val="22"/>
          <w:szCs w:val="21"/>
        </w:rPr>
        <w:t>投标单位（盖章）：____________________</w:t>
      </w:r>
      <w:r>
        <w:rPr>
          <w:rFonts w:ascii="宋体" w:hAnsi="宋体" w:eastAsia="宋体"/>
          <w:sz w:val="22"/>
          <w:szCs w:val="21"/>
        </w:rPr>
        <w:br w:type="textWrapping"/>
      </w:r>
      <w:r>
        <w:rPr>
          <w:rFonts w:ascii="宋体" w:hAnsi="宋体" w:eastAsia="宋体"/>
          <w:sz w:val="22"/>
          <w:szCs w:val="21"/>
        </w:rPr>
        <w:br w:type="textWrapping"/>
      </w:r>
      <w:r>
        <w:rPr>
          <w:rFonts w:ascii="宋体" w:hAnsi="宋体" w:eastAsia="宋体"/>
          <w:sz w:val="22"/>
          <w:szCs w:val="21"/>
        </w:rPr>
        <w:t>法定代表人或授权代表（签字）：__________</w:t>
      </w:r>
      <w:r>
        <w:rPr>
          <w:rFonts w:ascii="宋体" w:hAnsi="宋体" w:eastAsia="宋体"/>
          <w:sz w:val="22"/>
          <w:szCs w:val="21"/>
        </w:rPr>
        <w:br w:type="textWrapping"/>
      </w:r>
      <w:r>
        <w:rPr>
          <w:rFonts w:ascii="宋体" w:hAnsi="宋体" w:eastAsia="宋体"/>
          <w:sz w:val="22"/>
          <w:szCs w:val="21"/>
        </w:rPr>
        <w:br w:type="textWrapping"/>
      </w:r>
      <w:r>
        <w:rPr>
          <w:rFonts w:ascii="宋体" w:hAnsi="宋体" w:eastAsia="宋体"/>
          <w:sz w:val="22"/>
          <w:szCs w:val="21"/>
        </w:rPr>
        <w:t xml:space="preserve">          年    月    日</w:t>
      </w:r>
    </w:p>
    <w:p w14:paraId="23BED591">
      <w:pPr>
        <w:pStyle w:val="3"/>
        <w:jc w:val="center"/>
        <w:rPr>
          <w:rFonts w:ascii="宋体" w:hAnsi="宋体" w:eastAsia="宋体"/>
          <w:b/>
          <w:sz w:val="24"/>
        </w:rPr>
      </w:pPr>
      <w:bookmarkStart w:id="0" w:name="_Toc31646"/>
      <w:r>
        <w:rPr>
          <w:rFonts w:ascii="宋体" w:hAnsi="宋体" w:eastAsia="宋体" w:cstheme="minorBidi"/>
          <w:b/>
          <w:bCs w:val="0"/>
          <w:color w:val="auto"/>
          <w:sz w:val="24"/>
          <w:szCs w:val="22"/>
          <w:lang w:val="en-US" w:eastAsia="en-US" w:bidi="ar-SA"/>
        </w:rPr>
        <w:t>附件</w:t>
      </w:r>
      <w:r>
        <w:rPr>
          <w:rFonts w:hint="eastAsia" w:ascii="宋体" w:hAnsi="宋体" w:eastAsia="宋体" w:cstheme="minorBidi"/>
          <w:b/>
          <w:bCs w:val="0"/>
          <w:color w:val="auto"/>
          <w:sz w:val="24"/>
          <w:szCs w:val="22"/>
          <w:lang w:val="en-US" w:eastAsia="zh-CN" w:bidi="ar-SA"/>
        </w:rPr>
        <w:t>2</w:t>
      </w:r>
      <w:r>
        <w:rPr>
          <w:rFonts w:ascii="宋体" w:hAnsi="宋体" w:eastAsia="宋体" w:cstheme="minorBidi"/>
          <w:b/>
          <w:bCs w:val="0"/>
          <w:color w:val="auto"/>
          <w:sz w:val="24"/>
          <w:szCs w:val="22"/>
          <w:lang w:val="en-US" w:eastAsia="en-US" w:bidi="ar-SA"/>
        </w:rPr>
        <w:t>：法定代表人授权委托书</w:t>
      </w:r>
      <w:bookmarkEnd w:id="0"/>
    </w:p>
    <w:p w14:paraId="10595AE9"/>
    <w:p w14:paraId="486C4CE6">
      <w:pPr>
        <w:spacing w:after="80" w:line="360" w:lineRule="auto"/>
        <w:jc w:val="center"/>
      </w:pPr>
      <w:r>
        <w:rPr>
          <w:rFonts w:ascii="宋体" w:hAnsi="宋体" w:eastAsia="宋体"/>
          <w:b/>
          <w:sz w:val="24"/>
        </w:rPr>
        <w:t>法定代表人授权委托书</w:t>
      </w:r>
    </w:p>
    <w:p w14:paraId="70726F9C"/>
    <w:p w14:paraId="32D79CC2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本授权委托书声明：我______（姓名），系____________________（投标人名称）的法定代表人，在此授权____________________（被授权人姓名）作为我公司的合法代理人，参加 能发资金管理系统（司库系统）采购项目（招标编号：NFRZ-IT招第20260701号）的投标活动。</w:t>
      </w:r>
    </w:p>
    <w:p w14:paraId="7575CA9C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该代理人有权代表我公司签署投标文件、与招标人协商、签订合同及处理与此相关的一切事务，其法律后果由我公司承担。</w:t>
      </w:r>
    </w:p>
    <w:p w14:paraId="3894E0CC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本授权委托书自签字盖章之日起生效，有效期与投标有效期一致。</w:t>
      </w:r>
    </w:p>
    <w:p w14:paraId="42A15C8E"/>
    <w:p w14:paraId="490F1876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代理人无转委托权。</w:t>
      </w:r>
    </w:p>
    <w:p w14:paraId="6990463D"/>
    <w:p w14:paraId="30A987E0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投标人名称：____________________________________</w:t>
      </w:r>
    </w:p>
    <w:p w14:paraId="1AA9C03E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法定代表人（签字或盖章）：______________________</w:t>
      </w:r>
    </w:p>
    <w:p w14:paraId="251D3723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身份证号码：____________________________________</w:t>
      </w:r>
    </w:p>
    <w:p w14:paraId="734F3554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被授权人（签字）：______________________________</w:t>
      </w:r>
    </w:p>
    <w:p w14:paraId="0C2EC902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身份证号码：____________________________________</w:t>
      </w:r>
    </w:p>
    <w:p w14:paraId="5B5A036F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职务：__________________________________________</w:t>
      </w:r>
    </w:p>
    <w:p w14:paraId="6CF3DEF0"/>
    <w:p w14:paraId="109205D7">
      <w:pPr>
        <w:spacing w:after="80" w:line="360" w:lineRule="auto"/>
        <w:jc w:val="both"/>
      </w:pPr>
      <w:r>
        <w:rPr>
          <w:rFonts w:ascii="宋体" w:hAnsi="宋体" w:eastAsia="宋体"/>
          <w:b w:val="0"/>
          <w:sz w:val="24"/>
        </w:rPr>
        <w:t>日期：      年    月    日</w:t>
      </w:r>
    </w:p>
    <w:p w14:paraId="5759FAF3">
      <w:pPr>
        <w:jc w:val="right"/>
        <w:rPr>
          <w:rFonts w:ascii="宋体" w:hAnsi="宋体" w:eastAsia="宋体"/>
          <w:sz w:val="24"/>
        </w:rPr>
      </w:pPr>
    </w:p>
    <w:p w14:paraId="6ABAEE36">
      <w:pPr>
        <w:jc w:val="right"/>
        <w:rPr>
          <w:rFonts w:ascii="宋体" w:hAnsi="宋体" w:eastAsia="宋体"/>
          <w:sz w:val="24"/>
        </w:rPr>
      </w:pPr>
    </w:p>
    <w:p w14:paraId="3EF7F0CE">
      <w:pPr>
        <w:pStyle w:val="3"/>
        <w:jc w:val="center"/>
        <w:rPr>
          <w:rFonts w:ascii="宋体" w:hAnsi="宋体" w:eastAsia="宋体" w:cstheme="minorBidi"/>
          <w:b/>
          <w:bCs w:val="0"/>
          <w:color w:val="auto"/>
          <w:sz w:val="24"/>
          <w:szCs w:val="22"/>
          <w:lang w:val="en-US" w:eastAsia="en-US" w:bidi="ar-SA"/>
        </w:rPr>
      </w:pPr>
      <w:bookmarkStart w:id="1" w:name="_Toc6716"/>
      <w:r>
        <w:rPr>
          <w:rFonts w:ascii="宋体" w:hAnsi="宋体" w:eastAsia="宋体" w:cstheme="minorBidi"/>
          <w:b/>
          <w:bCs w:val="0"/>
          <w:color w:val="auto"/>
          <w:sz w:val="24"/>
          <w:szCs w:val="22"/>
          <w:lang w:val="en-US" w:eastAsia="en-US" w:bidi="ar-SA"/>
        </w:rPr>
        <w:t>附件</w:t>
      </w:r>
      <w:r>
        <w:rPr>
          <w:rFonts w:hint="eastAsia" w:ascii="宋体" w:hAnsi="宋体" w:eastAsia="宋体" w:cstheme="minorBidi"/>
          <w:b/>
          <w:bCs w:val="0"/>
          <w:color w:val="auto"/>
          <w:sz w:val="24"/>
          <w:szCs w:val="22"/>
          <w:lang w:val="en-US" w:eastAsia="zh-CN" w:bidi="ar-SA"/>
        </w:rPr>
        <w:t>3</w:t>
      </w:r>
      <w:r>
        <w:rPr>
          <w:rFonts w:ascii="宋体" w:hAnsi="宋体" w:eastAsia="宋体" w:cstheme="minorBidi"/>
          <w:b/>
          <w:bCs w:val="0"/>
          <w:color w:val="auto"/>
          <w:sz w:val="24"/>
          <w:szCs w:val="22"/>
          <w:lang w:val="en-US" w:eastAsia="en-US" w:bidi="ar-SA"/>
        </w:rPr>
        <w:t>：无重大违法记录的声明函</w:t>
      </w:r>
      <w:bookmarkEnd w:id="1"/>
    </w:p>
    <w:p w14:paraId="3536C111">
      <w:pPr>
        <w:spacing w:after="80" w:line="360" w:lineRule="auto"/>
        <w:jc w:val="center"/>
      </w:pPr>
      <w:r>
        <w:rPr>
          <w:rFonts w:ascii="宋体" w:hAnsi="宋体" w:eastAsia="宋体"/>
          <w:b/>
          <w:sz w:val="24"/>
        </w:rPr>
        <w:t>无重大违法记录的声明函</w:t>
      </w:r>
    </w:p>
    <w:p w14:paraId="175B16E5"/>
    <w:p w14:paraId="33A7F25E">
      <w:pPr>
        <w:spacing w:after="80" w:line="360" w:lineRule="auto"/>
        <w:ind w:firstLine="480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/>
          <w:b w:val="0"/>
          <w:sz w:val="24"/>
        </w:rPr>
        <w:t>致：</w:t>
      </w:r>
      <w:r>
        <w:rPr>
          <w:rFonts w:hint="eastAsia"/>
          <w:b w:val="0"/>
          <w:sz w:val="24"/>
          <w:lang w:eastAsia="zh-CN"/>
        </w:rPr>
        <w:t>深圳能发新能源科技有限公司</w:t>
      </w:r>
    </w:p>
    <w:p w14:paraId="3F8D7365"/>
    <w:p w14:paraId="0285C4B2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我方____________________（投标人名称）参加贵方 能发资金管理系统（司库系统）采购项目（招标编号：NFRZ-IT招第20260701号）的投标活动，特此声明并承诺：</w:t>
      </w:r>
    </w:p>
    <w:p w14:paraId="643BEA5E"/>
    <w:p w14:paraId="42CBA6ED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1、我方在参加本次招投标活动前三年内（2023年</w:t>
      </w:r>
      <w:r>
        <w:rPr>
          <w:rFonts w:hint="eastAsia"/>
          <w:b w:val="0"/>
          <w:sz w:val="24"/>
          <w:lang w:val="en-US" w:eastAsia="zh-CN"/>
        </w:rPr>
        <w:t>7</w:t>
      </w:r>
      <w:r>
        <w:rPr>
          <w:rFonts w:ascii="宋体" w:hAnsi="宋体" w:eastAsia="宋体"/>
          <w:b w:val="0"/>
          <w:sz w:val="24"/>
        </w:rPr>
        <w:t>月1日至今），在经营活动中没有重大违法记录。</w:t>
      </w:r>
    </w:p>
    <w:p w14:paraId="1F23754D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2、我方未被列入失信被执行人名单、重大税收违法案件当事人名单、政府采购严重违法失信行为记录名单。</w:t>
      </w:r>
    </w:p>
    <w:p w14:paraId="77E04A88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3、我方未处于被责令停业、财产被接管、冻结或破产状态。</w:t>
      </w:r>
    </w:p>
    <w:p w14:paraId="431EA39D">
      <w:pPr>
        <w:spacing w:after="80" w:line="360" w:lineRule="auto"/>
        <w:ind w:firstLine="48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4、我方与招标人不存在可能影响招标公正性的利害关系。</w:t>
      </w:r>
    </w:p>
    <w:p w14:paraId="4A3EB763">
      <w:pPr>
        <w:spacing w:after="80" w:line="360" w:lineRule="auto"/>
        <w:jc w:val="both"/>
        <w:rPr>
          <w:rFonts w:hint="default" w:ascii="宋体" w:hAnsi="宋体" w:eastAsia="宋体"/>
          <w:b w:val="0"/>
          <w:sz w:val="24"/>
          <w:lang w:val="en-US" w:eastAsia="zh-CN"/>
        </w:rPr>
      </w:pPr>
    </w:p>
    <w:p w14:paraId="56FF8365"/>
    <w:p w14:paraId="745DE8E1">
      <w:pPr>
        <w:spacing w:after="80" w:line="360" w:lineRule="auto"/>
        <w:ind w:firstLine="480"/>
        <w:jc w:val="both"/>
      </w:pPr>
      <w:r>
        <w:rPr>
          <w:rFonts w:ascii="宋体" w:hAnsi="宋体" w:eastAsia="宋体"/>
          <w:b w:val="0"/>
          <w:sz w:val="24"/>
        </w:rPr>
        <w:t>如以上声明不实，我方自愿承担由此引起的一切法律责任，包括但不限于被取消投标资格、中标资格，并赔偿招标人的全部损失。</w:t>
      </w:r>
    </w:p>
    <w:p w14:paraId="32E7DF35"/>
    <w:p w14:paraId="6CF3171B">
      <w:pPr>
        <w:jc w:val="right"/>
      </w:pPr>
      <w:r>
        <w:rPr>
          <w:rFonts w:ascii="宋体" w:hAnsi="宋体" w:eastAsia="宋体"/>
          <w:sz w:val="24"/>
        </w:rPr>
        <w:t>投标人（盖章）：____________________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法定代表人或授权代表（签字）：__________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 xml:space="preserve">          年    月    日</w:t>
      </w:r>
    </w:p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E0B19"/>
    <w:multiLevelType w:val="singleLevel"/>
    <w:tmpl w:val="8CCE0B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5BAB828D"/>
    <w:multiLevelType w:val="singleLevel"/>
    <w:tmpl w:val="5BAB828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72EE2A5F"/>
    <w:multiLevelType w:val="singleLevel"/>
    <w:tmpl w:val="72EE2A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6272"/>
    <w:rsid w:val="0029639D"/>
    <w:rsid w:val="00326F90"/>
    <w:rsid w:val="0053551E"/>
    <w:rsid w:val="00AA1D8D"/>
    <w:rsid w:val="00B47730"/>
    <w:rsid w:val="00CB0664"/>
    <w:rsid w:val="00FC693F"/>
    <w:rsid w:val="01F234BA"/>
    <w:rsid w:val="03311CD5"/>
    <w:rsid w:val="033D313F"/>
    <w:rsid w:val="03B13B29"/>
    <w:rsid w:val="04111F42"/>
    <w:rsid w:val="04174FDE"/>
    <w:rsid w:val="043206E5"/>
    <w:rsid w:val="04464EA1"/>
    <w:rsid w:val="04970826"/>
    <w:rsid w:val="04A53A79"/>
    <w:rsid w:val="06276DA3"/>
    <w:rsid w:val="07C61FD0"/>
    <w:rsid w:val="0AB74121"/>
    <w:rsid w:val="0EBC63B7"/>
    <w:rsid w:val="123B0F7B"/>
    <w:rsid w:val="15CB6009"/>
    <w:rsid w:val="15EE60C1"/>
    <w:rsid w:val="177A4ACD"/>
    <w:rsid w:val="19E145C2"/>
    <w:rsid w:val="1FA023ED"/>
    <w:rsid w:val="205B0355"/>
    <w:rsid w:val="21C2355B"/>
    <w:rsid w:val="2B6C7C6C"/>
    <w:rsid w:val="301A68D8"/>
    <w:rsid w:val="304B26BB"/>
    <w:rsid w:val="305B2D9B"/>
    <w:rsid w:val="30BF67D8"/>
    <w:rsid w:val="32274116"/>
    <w:rsid w:val="33750033"/>
    <w:rsid w:val="33A4777B"/>
    <w:rsid w:val="347B7BE4"/>
    <w:rsid w:val="36021AD6"/>
    <w:rsid w:val="3A8901E6"/>
    <w:rsid w:val="3C426346"/>
    <w:rsid w:val="3F7171A7"/>
    <w:rsid w:val="41B021BF"/>
    <w:rsid w:val="44531571"/>
    <w:rsid w:val="447D48A2"/>
    <w:rsid w:val="457C57DE"/>
    <w:rsid w:val="47D22C88"/>
    <w:rsid w:val="48200A8A"/>
    <w:rsid w:val="48EB4CA0"/>
    <w:rsid w:val="4D2D31D6"/>
    <w:rsid w:val="4DB42272"/>
    <w:rsid w:val="4EEA4895"/>
    <w:rsid w:val="5036679B"/>
    <w:rsid w:val="54526777"/>
    <w:rsid w:val="54B02510"/>
    <w:rsid w:val="54D637D8"/>
    <w:rsid w:val="55DE0A3C"/>
    <w:rsid w:val="565A678F"/>
    <w:rsid w:val="59D549E5"/>
    <w:rsid w:val="5ACF2AEA"/>
    <w:rsid w:val="5B7046CF"/>
    <w:rsid w:val="5C563E5C"/>
    <w:rsid w:val="5CCE711A"/>
    <w:rsid w:val="5D533430"/>
    <w:rsid w:val="5DB84985"/>
    <w:rsid w:val="5E466B05"/>
    <w:rsid w:val="61AB0CCA"/>
    <w:rsid w:val="61D34480"/>
    <w:rsid w:val="64153685"/>
    <w:rsid w:val="65125743"/>
    <w:rsid w:val="66A54A1F"/>
    <w:rsid w:val="67412A3D"/>
    <w:rsid w:val="67A61834"/>
    <w:rsid w:val="68B1514B"/>
    <w:rsid w:val="68BC1DC6"/>
    <w:rsid w:val="6A2473ED"/>
    <w:rsid w:val="6A6136E2"/>
    <w:rsid w:val="6B3339A4"/>
    <w:rsid w:val="6C9E6643"/>
    <w:rsid w:val="6F114C04"/>
    <w:rsid w:val="6F724FB9"/>
    <w:rsid w:val="70AA7E85"/>
    <w:rsid w:val="71E30AD8"/>
    <w:rsid w:val="736F5F40"/>
    <w:rsid w:val="73F53EA9"/>
    <w:rsid w:val="747172EF"/>
    <w:rsid w:val="74AB7A5D"/>
    <w:rsid w:val="757667C1"/>
    <w:rsid w:val="77BA7C4A"/>
    <w:rsid w:val="7E596C02"/>
    <w:rsid w:val="7F2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1900</Words>
  <Characters>1978</Characters>
  <Lines>0</Lines>
  <Paragraphs>0</Paragraphs>
  <TotalTime>59</TotalTime>
  <ScaleCrop>false</ScaleCrop>
  <LinksUpToDate>false</LinksUpToDate>
  <CharactersWithSpaces>2008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余鉴修</cp:lastModifiedBy>
  <dcterms:modified xsi:type="dcterms:W3CDTF">2026-07-14T02:46:46Z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eyJoZGlkIjoiODUzYzljMDdjOTYwMTM0ODliMTBkODFmMmNjZTU5MjAiLCJ1c2VySWQiOiI4MTMwMjU0In0=</vt:lpwstr>
  </property>
  <property fmtid="{D5CDD505-2E9C-101B-9397-08002B2CF9AE}" pid="3" name="KSOProductBuildVer">
    <vt:lpwstr>2052-12.1.0.26895</vt:lpwstr>
  </property>
  <property fmtid="{D5CDD505-2E9C-101B-9397-08002B2CF9AE}" pid="4" name="ICV">
    <vt:lpwstr>C8351C9094BD4082B82FC4E9372210E0_12</vt:lpwstr>
  </property>
</Properties>
</file>