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A38960">
      <w:pPr>
        <w:pStyle w:val="3"/>
        <w:spacing w:before="124" w:line="218" w:lineRule="auto"/>
        <w:ind w:left="336"/>
        <w:jc w:val="center"/>
        <w:rPr>
          <w:rFonts w:hint="eastAsia"/>
          <w:color w:val="0000FF"/>
          <w:spacing w:val="-1"/>
          <w:sz w:val="24"/>
          <w:szCs w:val="24"/>
          <w:lang w:val="en-US" w:eastAsia="zh-CN"/>
        </w:rPr>
      </w:pPr>
      <w:bookmarkStart w:id="0" w:name="_Toc16828"/>
      <w:r>
        <w:rPr>
          <w:rFonts w:hint="eastAsia"/>
          <w:color w:val="0000FF"/>
          <w:spacing w:val="-1"/>
          <w:sz w:val="24"/>
          <w:szCs w:val="24"/>
          <w:lang w:val="en-US" w:eastAsia="zh-CN"/>
        </w:rPr>
        <w:t>第二师31团城镇道路提升改造项目(施工设计图)竞争性磋商公告</w:t>
      </w:r>
      <w:bookmarkEnd w:id="0"/>
    </w:p>
    <w:p w14:paraId="353E2740">
      <w:pPr>
        <w:pStyle w:val="3"/>
        <w:spacing w:before="124" w:line="218" w:lineRule="auto"/>
        <w:ind w:left="336"/>
        <w:jc w:val="center"/>
        <w:rPr>
          <w:sz w:val="24"/>
          <w:szCs w:val="24"/>
        </w:rPr>
      </w:pPr>
      <w:r>
        <w:rPr>
          <w:color w:val="0000FF"/>
          <w:spacing w:val="-1"/>
          <w:sz w:val="24"/>
          <w:szCs w:val="24"/>
        </w:rPr>
        <w:t>中标结果公告</w:t>
      </w:r>
    </w:p>
    <w:p w14:paraId="19388149">
      <w:pPr>
        <w:spacing w:line="242" w:lineRule="auto"/>
        <w:rPr>
          <w:rFonts w:ascii="Arial"/>
          <w:sz w:val="21"/>
        </w:rPr>
      </w:pPr>
    </w:p>
    <w:p w14:paraId="099C2972">
      <w:pPr>
        <w:spacing w:line="242" w:lineRule="auto"/>
        <w:rPr>
          <w:rFonts w:ascii="Arial"/>
          <w:sz w:val="21"/>
        </w:rPr>
      </w:pPr>
    </w:p>
    <w:p w14:paraId="1C99F9F4">
      <w:pPr>
        <w:pStyle w:val="3"/>
        <w:spacing w:before="124" w:line="218" w:lineRule="auto"/>
        <w:jc w:val="both"/>
        <w:rPr>
          <w:rFonts w:hint="default"/>
          <w:color w:val="0000FF"/>
          <w:spacing w:val="-1"/>
          <w:sz w:val="24"/>
          <w:szCs w:val="24"/>
          <w:lang w:val="en-US" w:eastAsia="zh-CN"/>
        </w:rPr>
      </w:pPr>
      <w:r>
        <w:rPr>
          <w:b/>
          <w:bCs/>
          <w:spacing w:val="-4"/>
          <w:sz w:val="21"/>
          <w:szCs w:val="21"/>
        </w:rPr>
        <w:t>一、</w:t>
      </w:r>
      <w:r>
        <w:rPr>
          <w:rFonts w:hint="eastAsia"/>
          <w:b/>
          <w:bCs/>
          <w:spacing w:val="-4"/>
          <w:sz w:val="21"/>
          <w:szCs w:val="21"/>
          <w:lang w:val="en-US" w:eastAsia="zh-CN"/>
        </w:rPr>
        <w:t>项目编号</w:t>
      </w:r>
      <w:r>
        <w:rPr>
          <w:rFonts w:hint="eastAsia"/>
          <w:b/>
          <w:bCs/>
          <w:spacing w:val="-4"/>
          <w:sz w:val="24"/>
          <w:szCs w:val="24"/>
          <w:lang w:val="en-US" w:eastAsia="zh-CN"/>
        </w:rPr>
        <w:t>：XJLX2025-08</w:t>
      </w:r>
    </w:p>
    <w:p w14:paraId="0A260F0D">
      <w:pPr>
        <w:pStyle w:val="3"/>
        <w:spacing w:before="124" w:line="218" w:lineRule="auto"/>
        <w:jc w:val="both"/>
        <w:rPr>
          <w:rFonts w:hint="eastAsia"/>
          <w:color w:val="0000FF"/>
          <w:spacing w:val="-1"/>
          <w:sz w:val="21"/>
          <w:szCs w:val="21"/>
          <w:lang w:val="en-US" w:eastAsia="zh-CN"/>
        </w:rPr>
      </w:pPr>
      <w:r>
        <w:rPr>
          <w:rFonts w:hint="eastAsia"/>
          <w:b/>
          <w:bCs/>
          <w:color w:val="auto"/>
          <w:spacing w:val="-1"/>
          <w:sz w:val="21"/>
          <w:szCs w:val="21"/>
          <w:lang w:val="en-US" w:eastAsia="zh-CN"/>
        </w:rPr>
        <w:t>二、项目名称</w:t>
      </w:r>
      <w:r>
        <w:rPr>
          <w:rFonts w:hint="eastAsia"/>
          <w:color w:val="0000FF"/>
          <w:spacing w:val="-1"/>
          <w:sz w:val="24"/>
          <w:szCs w:val="24"/>
          <w:lang w:val="en-US" w:eastAsia="zh-CN"/>
        </w:rPr>
        <w:t>：</w:t>
      </w:r>
      <w:r>
        <w:rPr>
          <w:rFonts w:hint="eastAsia"/>
          <w:b/>
          <w:bCs/>
          <w:color w:val="auto"/>
          <w:spacing w:val="-1"/>
          <w:sz w:val="21"/>
          <w:szCs w:val="21"/>
          <w:lang w:val="en-US" w:eastAsia="zh-CN"/>
        </w:rPr>
        <w:t>第二师31团城镇道路提升改造项目(施工设计图)</w:t>
      </w:r>
    </w:p>
    <w:p w14:paraId="7A8ACF46">
      <w:pPr>
        <w:pStyle w:val="3"/>
        <w:spacing w:before="78" w:line="220" w:lineRule="auto"/>
        <w:ind w:left="27"/>
        <w:outlineLvl w:val="0"/>
        <w:rPr>
          <w:b/>
          <w:bCs/>
          <w:spacing w:val="-4"/>
          <w:sz w:val="21"/>
          <w:szCs w:val="21"/>
        </w:rPr>
      </w:pPr>
      <w:r>
        <w:rPr>
          <w:b/>
          <w:bCs/>
          <w:spacing w:val="-4"/>
          <w:sz w:val="21"/>
          <w:szCs w:val="21"/>
        </w:rPr>
        <w:t>三、中标（成交）信息</w:t>
      </w:r>
    </w:p>
    <w:p w14:paraId="262B47F0">
      <w:pPr>
        <w:pStyle w:val="3"/>
        <w:spacing w:before="78" w:line="220" w:lineRule="auto"/>
        <w:ind w:left="27"/>
        <w:outlineLvl w:val="0"/>
        <w:rPr>
          <w:rFonts w:hint="eastAsia"/>
          <w:b/>
          <w:bCs/>
          <w:spacing w:val="-4"/>
          <w:sz w:val="24"/>
          <w:szCs w:val="24"/>
          <w:lang w:val="en-US" w:eastAsia="zh-CN"/>
        </w:rPr>
      </w:pPr>
      <w:r>
        <w:rPr>
          <w:rFonts w:hint="eastAsia"/>
          <w:b/>
          <w:bCs/>
          <w:spacing w:val="-4"/>
          <w:sz w:val="21"/>
          <w:szCs w:val="21"/>
          <w:lang w:val="en-US" w:eastAsia="zh-CN"/>
        </w:rPr>
        <w:t>1、中标结果</w:t>
      </w:r>
      <w:r>
        <w:rPr>
          <w:rFonts w:hint="eastAsia"/>
          <w:b/>
          <w:bCs/>
          <w:spacing w:val="-4"/>
          <w:sz w:val="24"/>
          <w:szCs w:val="24"/>
          <w:lang w:val="en-US" w:eastAsia="zh-CN"/>
        </w:rPr>
        <w:t>：</w:t>
      </w:r>
    </w:p>
    <w:tbl>
      <w:tblPr>
        <w:tblStyle w:val="6"/>
        <w:tblW w:w="88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1567"/>
        <w:gridCol w:w="1642"/>
        <w:gridCol w:w="1309"/>
        <w:gridCol w:w="1787"/>
        <w:gridCol w:w="1787"/>
      </w:tblGrid>
      <w:tr w14:paraId="1C42D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746" w:type="dxa"/>
          </w:tcPr>
          <w:p w14:paraId="2FF69896">
            <w:pPr>
              <w:pStyle w:val="3"/>
              <w:widowControl w:val="0"/>
              <w:spacing w:before="78" w:line="220" w:lineRule="auto"/>
              <w:jc w:val="center"/>
              <w:outlineLvl w:val="0"/>
              <w:rPr>
                <w:rFonts w:hint="default"/>
                <w:b/>
                <w:bCs/>
                <w:spacing w:val="-4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pacing w:val="-4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567" w:type="dxa"/>
          </w:tcPr>
          <w:p w14:paraId="75575FDB">
            <w:pPr>
              <w:pStyle w:val="3"/>
              <w:widowControl w:val="0"/>
              <w:spacing w:before="78" w:line="220" w:lineRule="auto"/>
              <w:jc w:val="center"/>
              <w:outlineLvl w:val="0"/>
              <w:rPr>
                <w:rFonts w:hint="default"/>
                <w:b/>
                <w:bCs/>
                <w:spacing w:val="-4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pacing w:val="-4"/>
                <w:sz w:val="21"/>
                <w:szCs w:val="21"/>
                <w:vertAlign w:val="baseline"/>
                <w:lang w:val="en-US" w:eastAsia="zh-CN"/>
              </w:rPr>
              <w:t>供应商名称</w:t>
            </w:r>
          </w:p>
        </w:tc>
        <w:tc>
          <w:tcPr>
            <w:tcW w:w="1642" w:type="dxa"/>
          </w:tcPr>
          <w:p w14:paraId="4DA39741">
            <w:pPr>
              <w:pStyle w:val="3"/>
              <w:widowControl w:val="0"/>
              <w:spacing w:before="78" w:line="220" w:lineRule="auto"/>
              <w:jc w:val="center"/>
              <w:outlineLvl w:val="0"/>
              <w:rPr>
                <w:rFonts w:hint="default"/>
                <w:b/>
                <w:bCs/>
                <w:spacing w:val="-4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pacing w:val="-4"/>
                <w:sz w:val="21"/>
                <w:szCs w:val="21"/>
                <w:vertAlign w:val="baseline"/>
                <w:lang w:val="en-US" w:eastAsia="zh-CN"/>
              </w:rPr>
              <w:t>供应商地址</w:t>
            </w:r>
          </w:p>
        </w:tc>
        <w:tc>
          <w:tcPr>
            <w:tcW w:w="1309" w:type="dxa"/>
          </w:tcPr>
          <w:p w14:paraId="742D70F9">
            <w:pPr>
              <w:pStyle w:val="3"/>
              <w:widowControl w:val="0"/>
              <w:spacing w:before="78" w:line="220" w:lineRule="auto"/>
              <w:jc w:val="center"/>
              <w:outlineLvl w:val="0"/>
              <w:rPr>
                <w:rFonts w:hint="default"/>
                <w:b/>
                <w:bCs/>
                <w:spacing w:val="-4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pacing w:val="-4"/>
                <w:sz w:val="21"/>
                <w:szCs w:val="21"/>
                <w:vertAlign w:val="baseline"/>
                <w:lang w:val="en-US" w:eastAsia="zh-CN"/>
              </w:rPr>
              <w:t>供应商资质等级</w:t>
            </w:r>
          </w:p>
        </w:tc>
        <w:tc>
          <w:tcPr>
            <w:tcW w:w="1787" w:type="dxa"/>
          </w:tcPr>
          <w:p w14:paraId="7B2A57A3">
            <w:pPr>
              <w:pStyle w:val="3"/>
              <w:widowControl w:val="0"/>
              <w:spacing w:before="78" w:line="220" w:lineRule="auto"/>
              <w:jc w:val="center"/>
              <w:outlineLvl w:val="0"/>
              <w:rPr>
                <w:rFonts w:hint="eastAsia"/>
                <w:b/>
                <w:bCs/>
                <w:spacing w:val="-4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pacing w:val="-4"/>
                <w:sz w:val="21"/>
                <w:szCs w:val="21"/>
                <w:vertAlign w:val="baseline"/>
                <w:lang w:val="en-US" w:eastAsia="zh-CN"/>
              </w:rPr>
              <w:t>中标（成交）</w:t>
            </w:r>
          </w:p>
          <w:p w14:paraId="0876FBC0">
            <w:pPr>
              <w:pStyle w:val="3"/>
              <w:widowControl w:val="0"/>
              <w:spacing w:before="78" w:line="220" w:lineRule="auto"/>
              <w:jc w:val="center"/>
              <w:outlineLvl w:val="0"/>
              <w:rPr>
                <w:rFonts w:hint="default"/>
                <w:b/>
                <w:bCs/>
                <w:spacing w:val="-4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pacing w:val="-4"/>
                <w:sz w:val="21"/>
                <w:szCs w:val="21"/>
                <w:vertAlign w:val="baseline"/>
                <w:lang w:val="en-US" w:eastAsia="zh-CN"/>
              </w:rPr>
              <w:t>金额</w:t>
            </w:r>
          </w:p>
        </w:tc>
        <w:tc>
          <w:tcPr>
            <w:tcW w:w="1787" w:type="dxa"/>
          </w:tcPr>
          <w:p w14:paraId="17A37816">
            <w:pPr>
              <w:pStyle w:val="3"/>
              <w:widowControl w:val="0"/>
              <w:spacing w:before="78" w:line="220" w:lineRule="auto"/>
              <w:jc w:val="center"/>
              <w:outlineLvl w:val="0"/>
              <w:rPr>
                <w:rFonts w:hint="default"/>
                <w:b/>
                <w:bCs/>
                <w:spacing w:val="-4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pacing w:val="-4"/>
                <w:sz w:val="21"/>
                <w:szCs w:val="21"/>
                <w:vertAlign w:val="baseline"/>
                <w:lang w:val="en-US" w:eastAsia="zh-CN"/>
              </w:rPr>
              <w:t>评审报价</w:t>
            </w:r>
          </w:p>
        </w:tc>
      </w:tr>
      <w:tr w14:paraId="68262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2" w:hRule="atLeast"/>
        </w:trPr>
        <w:tc>
          <w:tcPr>
            <w:tcW w:w="746" w:type="dxa"/>
            <w:vAlign w:val="center"/>
          </w:tcPr>
          <w:p w14:paraId="4A68EADE">
            <w:pPr>
              <w:pStyle w:val="3"/>
              <w:widowControl w:val="0"/>
              <w:spacing w:before="124" w:line="218" w:lineRule="auto"/>
              <w:jc w:val="center"/>
              <w:rPr>
                <w:rFonts w:hint="eastAsia"/>
                <w:color w:val="0000FF"/>
                <w:spacing w:val="-1"/>
                <w:sz w:val="18"/>
                <w:szCs w:val="18"/>
                <w:lang w:val="en-US" w:eastAsia="zh-CN"/>
              </w:rPr>
            </w:pPr>
          </w:p>
          <w:p w14:paraId="2BBDA5CA">
            <w:pPr>
              <w:pStyle w:val="3"/>
              <w:widowControl w:val="0"/>
              <w:spacing w:before="124" w:line="218" w:lineRule="auto"/>
              <w:jc w:val="center"/>
              <w:rPr>
                <w:rFonts w:hint="default"/>
                <w:color w:val="0000FF"/>
                <w:spacing w:val="-1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FF"/>
                <w:spacing w:val="-1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567" w:type="dxa"/>
            <w:vAlign w:val="center"/>
          </w:tcPr>
          <w:p w14:paraId="575BD8EB">
            <w:pPr>
              <w:pStyle w:val="3"/>
              <w:widowControl w:val="0"/>
              <w:spacing w:before="124" w:line="218" w:lineRule="auto"/>
              <w:jc w:val="center"/>
              <w:rPr>
                <w:rFonts w:hint="default"/>
                <w:color w:val="0000FF"/>
                <w:spacing w:val="-1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FF"/>
                <w:spacing w:val="-1"/>
                <w:sz w:val="18"/>
                <w:szCs w:val="18"/>
                <w:lang w:val="en-US" w:eastAsia="zh-CN"/>
              </w:rPr>
              <w:t>中水华创国际工程设计顾问有限公司</w:t>
            </w:r>
          </w:p>
        </w:tc>
        <w:tc>
          <w:tcPr>
            <w:tcW w:w="1642" w:type="dxa"/>
            <w:vAlign w:val="center"/>
          </w:tcPr>
          <w:p w14:paraId="5D7FDA6B">
            <w:pPr>
              <w:pStyle w:val="3"/>
              <w:widowControl w:val="0"/>
              <w:spacing w:before="124" w:line="218" w:lineRule="auto"/>
              <w:jc w:val="center"/>
              <w:rPr>
                <w:rFonts w:hint="default"/>
                <w:color w:val="0000FF"/>
                <w:spacing w:val="-1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FF"/>
                <w:spacing w:val="-1"/>
                <w:sz w:val="18"/>
                <w:szCs w:val="18"/>
                <w:lang w:val="en-US" w:eastAsia="zh-CN"/>
              </w:rPr>
              <w:t>陕西省西安市灞桥区浐河东岸4567号河畔公馆第1幢1单元17层11710号房</w:t>
            </w:r>
          </w:p>
        </w:tc>
        <w:tc>
          <w:tcPr>
            <w:tcW w:w="1309" w:type="dxa"/>
            <w:vAlign w:val="center"/>
          </w:tcPr>
          <w:p w14:paraId="1A24DF72">
            <w:pPr>
              <w:pStyle w:val="3"/>
              <w:widowControl w:val="0"/>
              <w:spacing w:before="124" w:line="218" w:lineRule="auto"/>
              <w:jc w:val="both"/>
              <w:rPr>
                <w:rFonts w:hint="default"/>
                <w:color w:val="0000FF"/>
                <w:spacing w:val="-1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color w:val="0000FF"/>
                <w:spacing w:val="-1"/>
                <w:sz w:val="18"/>
                <w:szCs w:val="18"/>
                <w:lang w:val="en-US" w:eastAsia="zh-CN"/>
              </w:rPr>
              <w:t>市政行业道路工程乙级</w:t>
            </w:r>
            <w:r>
              <w:rPr>
                <w:rFonts w:hint="eastAsia"/>
                <w:color w:val="0000FF"/>
                <w:spacing w:val="-1"/>
                <w:sz w:val="18"/>
                <w:szCs w:val="18"/>
                <w:lang w:val="en-US" w:eastAsia="zh-CN"/>
              </w:rPr>
              <w:t xml:space="preserve">                                                                                               </w:t>
            </w:r>
          </w:p>
        </w:tc>
        <w:tc>
          <w:tcPr>
            <w:tcW w:w="1787" w:type="dxa"/>
            <w:vAlign w:val="center"/>
          </w:tcPr>
          <w:p w14:paraId="4BC377B0">
            <w:pPr>
              <w:pStyle w:val="3"/>
              <w:widowControl w:val="0"/>
              <w:spacing w:before="124" w:line="218" w:lineRule="auto"/>
              <w:jc w:val="center"/>
              <w:rPr>
                <w:rFonts w:hint="default"/>
                <w:color w:val="0000FF"/>
                <w:spacing w:val="-1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FF"/>
                <w:spacing w:val="-1"/>
                <w:sz w:val="18"/>
                <w:szCs w:val="18"/>
                <w:lang w:val="en-US" w:eastAsia="zh-CN"/>
              </w:rPr>
              <w:t>报价：400000</w:t>
            </w:r>
          </w:p>
          <w:p w14:paraId="486C8CB5">
            <w:pPr>
              <w:pStyle w:val="3"/>
              <w:widowControl w:val="0"/>
              <w:spacing w:before="124" w:line="218" w:lineRule="auto"/>
              <w:ind w:firstLine="534" w:firstLineChars="300"/>
              <w:jc w:val="center"/>
              <w:rPr>
                <w:rFonts w:hint="default"/>
                <w:color w:val="0000FF"/>
                <w:spacing w:val="-1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FF"/>
                <w:spacing w:val="-1"/>
                <w:sz w:val="18"/>
                <w:szCs w:val="18"/>
                <w:lang w:val="en-US" w:eastAsia="zh-CN"/>
              </w:rPr>
              <w:t>（元）</w:t>
            </w:r>
          </w:p>
        </w:tc>
        <w:tc>
          <w:tcPr>
            <w:tcW w:w="1787" w:type="dxa"/>
            <w:vAlign w:val="center"/>
          </w:tcPr>
          <w:p w14:paraId="0FD63D42">
            <w:pPr>
              <w:pStyle w:val="3"/>
              <w:widowControl w:val="0"/>
              <w:spacing w:before="124" w:line="218" w:lineRule="auto"/>
              <w:jc w:val="center"/>
              <w:rPr>
                <w:rFonts w:hint="default"/>
                <w:color w:val="0000FF"/>
                <w:spacing w:val="-1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FF"/>
                <w:spacing w:val="-1"/>
                <w:sz w:val="18"/>
                <w:szCs w:val="18"/>
                <w:lang w:val="en-US" w:eastAsia="zh-CN"/>
              </w:rPr>
              <w:t>400000（元）</w:t>
            </w:r>
          </w:p>
        </w:tc>
      </w:tr>
    </w:tbl>
    <w:p w14:paraId="5E945C29">
      <w:pPr>
        <w:pStyle w:val="3"/>
        <w:numPr>
          <w:ilvl w:val="0"/>
          <w:numId w:val="0"/>
        </w:numPr>
        <w:spacing w:before="205" w:line="220" w:lineRule="auto"/>
        <w:outlineLvl w:val="0"/>
        <w:rPr>
          <w:b/>
          <w:bCs/>
          <w:spacing w:val="-5"/>
          <w:sz w:val="21"/>
          <w:szCs w:val="21"/>
        </w:rPr>
      </w:pPr>
      <w:r>
        <w:rPr>
          <w:rFonts w:hint="eastAsia"/>
          <w:b/>
          <w:bCs/>
          <w:spacing w:val="-5"/>
          <w:sz w:val="21"/>
          <w:szCs w:val="21"/>
          <w:lang w:val="en-US" w:eastAsia="zh-CN"/>
        </w:rPr>
        <w:t>四、主要标的信息</w:t>
      </w:r>
      <w:r>
        <w:rPr>
          <w:b/>
          <w:bCs/>
          <w:spacing w:val="-5"/>
          <w:sz w:val="21"/>
          <w:szCs w:val="21"/>
        </w:rPr>
        <w:t>：</w:t>
      </w:r>
    </w:p>
    <w:p w14:paraId="0DDBB45A">
      <w:pPr>
        <w:pStyle w:val="3"/>
        <w:numPr>
          <w:ilvl w:val="0"/>
          <w:numId w:val="0"/>
        </w:numPr>
        <w:spacing w:before="205" w:line="220" w:lineRule="auto"/>
        <w:outlineLvl w:val="0"/>
        <w:rPr>
          <w:b/>
          <w:bCs/>
          <w:spacing w:val="-5"/>
          <w:sz w:val="21"/>
          <w:szCs w:val="21"/>
        </w:rPr>
      </w:pPr>
      <w:r>
        <w:rPr>
          <w:b/>
          <w:bCs/>
          <w:spacing w:val="-5"/>
          <w:sz w:val="21"/>
          <w:szCs w:val="21"/>
        </w:rPr>
        <w:t>工程类主要标的信息：</w:t>
      </w:r>
    </w:p>
    <w:tbl>
      <w:tblPr>
        <w:tblStyle w:val="6"/>
        <w:tblW w:w="88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1722"/>
        <w:gridCol w:w="1222"/>
        <w:gridCol w:w="1230"/>
        <w:gridCol w:w="1214"/>
        <w:gridCol w:w="1226"/>
        <w:gridCol w:w="1525"/>
      </w:tblGrid>
      <w:tr w14:paraId="6913A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22" w:type="dxa"/>
          </w:tcPr>
          <w:p w14:paraId="62E178FA">
            <w:pPr>
              <w:pStyle w:val="3"/>
              <w:widowControl w:val="0"/>
              <w:numPr>
                <w:ilvl w:val="0"/>
                <w:numId w:val="0"/>
              </w:numPr>
              <w:spacing w:before="205" w:line="220" w:lineRule="auto"/>
              <w:jc w:val="center"/>
              <w:outlineLvl w:val="0"/>
              <w:rPr>
                <w:rFonts w:hint="eastAsia" w:eastAsia="宋体"/>
                <w:b/>
                <w:bCs/>
                <w:spacing w:val="-5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pacing w:val="-5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750" w:type="dxa"/>
          </w:tcPr>
          <w:p w14:paraId="54177FD7">
            <w:pPr>
              <w:pStyle w:val="3"/>
              <w:widowControl w:val="0"/>
              <w:numPr>
                <w:ilvl w:val="0"/>
                <w:numId w:val="0"/>
              </w:numPr>
              <w:spacing w:before="205" w:line="220" w:lineRule="auto"/>
              <w:jc w:val="center"/>
              <w:outlineLvl w:val="0"/>
              <w:rPr>
                <w:rFonts w:hint="default" w:eastAsia="宋体"/>
                <w:b/>
                <w:bCs/>
                <w:spacing w:val="-5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pacing w:val="-5"/>
                <w:sz w:val="21"/>
                <w:szCs w:val="21"/>
                <w:vertAlign w:val="baseline"/>
                <w:lang w:val="en-US" w:eastAsia="zh-CN"/>
              </w:rPr>
              <w:t>标项名称</w:t>
            </w:r>
          </w:p>
        </w:tc>
        <w:tc>
          <w:tcPr>
            <w:tcW w:w="1238" w:type="dxa"/>
          </w:tcPr>
          <w:p w14:paraId="3B737ABE">
            <w:pPr>
              <w:pStyle w:val="3"/>
              <w:widowControl w:val="0"/>
              <w:numPr>
                <w:ilvl w:val="0"/>
                <w:numId w:val="0"/>
              </w:numPr>
              <w:spacing w:before="205" w:line="220" w:lineRule="auto"/>
              <w:jc w:val="center"/>
              <w:outlineLvl w:val="0"/>
              <w:rPr>
                <w:rFonts w:hint="default" w:eastAsia="宋体"/>
                <w:b/>
                <w:bCs/>
                <w:spacing w:val="-5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pacing w:val="-5"/>
                <w:sz w:val="21"/>
                <w:szCs w:val="21"/>
                <w:vertAlign w:val="baseline"/>
                <w:lang w:val="en-US" w:eastAsia="zh-CN"/>
              </w:rPr>
              <w:t>标的名称</w:t>
            </w:r>
          </w:p>
        </w:tc>
        <w:tc>
          <w:tcPr>
            <w:tcW w:w="1246" w:type="dxa"/>
          </w:tcPr>
          <w:p w14:paraId="3C0F051E">
            <w:pPr>
              <w:pStyle w:val="3"/>
              <w:widowControl w:val="0"/>
              <w:numPr>
                <w:ilvl w:val="0"/>
                <w:numId w:val="0"/>
              </w:numPr>
              <w:spacing w:before="205" w:line="220" w:lineRule="auto"/>
              <w:jc w:val="center"/>
              <w:outlineLvl w:val="0"/>
              <w:rPr>
                <w:rFonts w:hint="default" w:eastAsia="宋体"/>
                <w:b/>
                <w:bCs/>
                <w:spacing w:val="-5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pacing w:val="-5"/>
                <w:sz w:val="21"/>
                <w:szCs w:val="21"/>
                <w:vertAlign w:val="baseline"/>
                <w:lang w:val="en-US" w:eastAsia="zh-CN"/>
              </w:rPr>
              <w:t>施工范围</w:t>
            </w:r>
          </w:p>
        </w:tc>
        <w:tc>
          <w:tcPr>
            <w:tcW w:w="1232" w:type="dxa"/>
          </w:tcPr>
          <w:p w14:paraId="08385A23">
            <w:pPr>
              <w:pStyle w:val="3"/>
              <w:widowControl w:val="0"/>
              <w:numPr>
                <w:ilvl w:val="0"/>
                <w:numId w:val="0"/>
              </w:numPr>
              <w:spacing w:before="205" w:line="220" w:lineRule="auto"/>
              <w:jc w:val="center"/>
              <w:outlineLvl w:val="0"/>
              <w:rPr>
                <w:rFonts w:hint="default" w:eastAsia="宋体"/>
                <w:b/>
                <w:bCs/>
                <w:spacing w:val="-5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pacing w:val="-5"/>
                <w:sz w:val="21"/>
                <w:szCs w:val="21"/>
                <w:vertAlign w:val="baseline"/>
                <w:lang w:val="en-US" w:eastAsia="zh-CN"/>
              </w:rPr>
              <w:t>施工工期</w:t>
            </w:r>
          </w:p>
        </w:tc>
        <w:tc>
          <w:tcPr>
            <w:tcW w:w="1245" w:type="dxa"/>
          </w:tcPr>
          <w:p w14:paraId="71196788">
            <w:pPr>
              <w:pStyle w:val="3"/>
              <w:widowControl w:val="0"/>
              <w:numPr>
                <w:ilvl w:val="0"/>
                <w:numId w:val="0"/>
              </w:numPr>
              <w:spacing w:before="205" w:line="220" w:lineRule="auto"/>
              <w:jc w:val="center"/>
              <w:outlineLvl w:val="0"/>
              <w:rPr>
                <w:rFonts w:hint="default" w:eastAsia="宋体"/>
                <w:b/>
                <w:bCs/>
                <w:spacing w:val="-5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pacing w:val="-5"/>
                <w:sz w:val="21"/>
                <w:szCs w:val="21"/>
                <w:vertAlign w:val="baseline"/>
                <w:lang w:val="en-US" w:eastAsia="zh-CN"/>
              </w:rPr>
              <w:t>项目负责人</w:t>
            </w:r>
          </w:p>
        </w:tc>
        <w:tc>
          <w:tcPr>
            <w:tcW w:w="1423" w:type="dxa"/>
          </w:tcPr>
          <w:p w14:paraId="2FF09B3A">
            <w:pPr>
              <w:pStyle w:val="3"/>
              <w:widowControl w:val="0"/>
              <w:numPr>
                <w:ilvl w:val="0"/>
                <w:numId w:val="0"/>
              </w:numPr>
              <w:spacing w:before="205" w:line="220" w:lineRule="auto"/>
              <w:jc w:val="center"/>
              <w:outlineLvl w:val="0"/>
              <w:rPr>
                <w:rFonts w:hint="default" w:eastAsia="宋体"/>
                <w:b/>
                <w:bCs/>
                <w:spacing w:val="-5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pacing w:val="-5"/>
                <w:sz w:val="21"/>
                <w:szCs w:val="21"/>
                <w:vertAlign w:val="baseline"/>
                <w:lang w:val="en-US" w:eastAsia="zh-CN"/>
              </w:rPr>
              <w:t>执业证书信息</w:t>
            </w:r>
          </w:p>
        </w:tc>
      </w:tr>
      <w:tr w14:paraId="0970E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5" w:hRule="atLeast"/>
        </w:trPr>
        <w:tc>
          <w:tcPr>
            <w:tcW w:w="722" w:type="dxa"/>
          </w:tcPr>
          <w:p w14:paraId="3CC93865">
            <w:pPr>
              <w:pStyle w:val="3"/>
              <w:widowControl w:val="0"/>
              <w:spacing w:before="124" w:line="218" w:lineRule="auto"/>
              <w:ind w:left="336"/>
              <w:jc w:val="both"/>
              <w:rPr>
                <w:rFonts w:hint="eastAsia"/>
                <w:color w:val="0000FF"/>
                <w:spacing w:val="-1"/>
                <w:sz w:val="18"/>
                <w:szCs w:val="18"/>
                <w:lang w:val="en-US" w:eastAsia="zh-CN"/>
              </w:rPr>
            </w:pPr>
          </w:p>
          <w:p w14:paraId="2AAB4F1E">
            <w:pPr>
              <w:pStyle w:val="3"/>
              <w:widowControl w:val="0"/>
              <w:spacing w:before="124" w:line="218" w:lineRule="auto"/>
              <w:ind w:left="336"/>
              <w:jc w:val="both"/>
              <w:rPr>
                <w:rFonts w:hint="eastAsia"/>
                <w:color w:val="0000FF"/>
                <w:spacing w:val="-1"/>
                <w:sz w:val="18"/>
                <w:szCs w:val="18"/>
                <w:lang w:val="en-US" w:eastAsia="zh-CN"/>
              </w:rPr>
            </w:pPr>
          </w:p>
          <w:p w14:paraId="5249E794">
            <w:pPr>
              <w:pStyle w:val="3"/>
              <w:widowControl w:val="0"/>
              <w:spacing w:before="124" w:line="218" w:lineRule="auto"/>
              <w:ind w:left="336"/>
              <w:jc w:val="both"/>
              <w:rPr>
                <w:rFonts w:hint="eastAsia"/>
                <w:color w:val="0000FF"/>
                <w:spacing w:val="-1"/>
                <w:sz w:val="18"/>
                <w:szCs w:val="18"/>
                <w:lang w:val="en-US" w:eastAsia="zh-CN"/>
              </w:rPr>
            </w:pPr>
          </w:p>
          <w:p w14:paraId="5A36D909">
            <w:pPr>
              <w:pStyle w:val="3"/>
              <w:widowControl w:val="0"/>
              <w:spacing w:before="124" w:line="218" w:lineRule="auto"/>
              <w:ind w:firstLine="178" w:firstLineChars="100"/>
              <w:jc w:val="both"/>
              <w:rPr>
                <w:rFonts w:hint="eastAsia"/>
                <w:color w:val="0000FF"/>
                <w:spacing w:val="-1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FF"/>
                <w:spacing w:val="-1"/>
                <w:sz w:val="18"/>
                <w:szCs w:val="18"/>
                <w:lang w:val="en-US" w:eastAsia="zh-CN"/>
              </w:rPr>
              <w:t>1</w:t>
            </w:r>
          </w:p>
          <w:p w14:paraId="1672ACF1">
            <w:pPr>
              <w:pStyle w:val="3"/>
              <w:widowControl w:val="0"/>
              <w:spacing w:before="124" w:line="218" w:lineRule="auto"/>
              <w:ind w:left="336"/>
              <w:jc w:val="both"/>
              <w:rPr>
                <w:rFonts w:hint="eastAsia"/>
                <w:color w:val="0000FF"/>
                <w:spacing w:val="-1"/>
                <w:sz w:val="18"/>
                <w:szCs w:val="18"/>
                <w:lang w:val="en-US" w:eastAsia="zh-CN"/>
              </w:rPr>
            </w:pPr>
          </w:p>
        </w:tc>
        <w:tc>
          <w:tcPr>
            <w:tcW w:w="1750" w:type="dxa"/>
          </w:tcPr>
          <w:p w14:paraId="5831CC9C">
            <w:pPr>
              <w:pStyle w:val="3"/>
              <w:widowControl w:val="0"/>
              <w:spacing w:before="124" w:line="218" w:lineRule="auto"/>
              <w:jc w:val="center"/>
              <w:rPr>
                <w:rFonts w:hint="eastAsia"/>
                <w:color w:val="0000FF"/>
                <w:spacing w:val="-1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FF"/>
                <w:spacing w:val="-1"/>
                <w:sz w:val="24"/>
                <w:szCs w:val="24"/>
                <w:lang w:val="en-US" w:eastAsia="zh-CN"/>
              </w:rPr>
              <w:t>第二师31团城镇道路提升改造项目(施工设计图)</w:t>
            </w:r>
          </w:p>
        </w:tc>
        <w:tc>
          <w:tcPr>
            <w:tcW w:w="1238" w:type="dxa"/>
          </w:tcPr>
          <w:p w14:paraId="7320BA41">
            <w:pPr>
              <w:pStyle w:val="3"/>
              <w:widowControl w:val="0"/>
              <w:spacing w:before="124" w:line="218" w:lineRule="auto"/>
              <w:jc w:val="both"/>
              <w:rPr>
                <w:rFonts w:hint="eastAsia"/>
                <w:color w:val="0000FF"/>
                <w:spacing w:val="-1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FF"/>
                <w:spacing w:val="-1"/>
                <w:sz w:val="24"/>
                <w:szCs w:val="24"/>
                <w:lang w:val="en-US" w:eastAsia="zh-CN"/>
              </w:rPr>
              <w:t>第二师31团城镇道路提升改造项目(施工设计图)</w:t>
            </w:r>
          </w:p>
        </w:tc>
        <w:tc>
          <w:tcPr>
            <w:tcW w:w="1246" w:type="dxa"/>
          </w:tcPr>
          <w:p w14:paraId="65681B4A">
            <w:pPr>
              <w:pStyle w:val="3"/>
              <w:widowControl w:val="0"/>
              <w:spacing w:before="124" w:line="218" w:lineRule="auto"/>
              <w:jc w:val="center"/>
              <w:rPr>
                <w:rFonts w:hint="eastAsia"/>
                <w:color w:val="0000FF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FF"/>
                <w:spacing w:val="-1"/>
                <w:sz w:val="24"/>
                <w:szCs w:val="24"/>
                <w:lang w:val="en-US" w:eastAsia="zh-CN"/>
              </w:rPr>
              <w:t>第二师31团城镇道路提升改造项目(施工设计图)</w:t>
            </w:r>
          </w:p>
        </w:tc>
        <w:tc>
          <w:tcPr>
            <w:tcW w:w="1232" w:type="dxa"/>
          </w:tcPr>
          <w:p w14:paraId="2F36A54F">
            <w:pPr>
              <w:pStyle w:val="3"/>
              <w:widowControl w:val="0"/>
              <w:spacing w:before="124" w:line="218" w:lineRule="auto"/>
              <w:jc w:val="center"/>
              <w:rPr>
                <w:rFonts w:hint="eastAsia"/>
                <w:color w:val="0000FF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FF"/>
                <w:spacing w:val="-1"/>
                <w:sz w:val="24"/>
                <w:szCs w:val="24"/>
                <w:lang w:val="en-US" w:eastAsia="zh-CN"/>
              </w:rPr>
              <w:t>自合同签订之日起15天</w:t>
            </w:r>
          </w:p>
        </w:tc>
        <w:tc>
          <w:tcPr>
            <w:tcW w:w="1245" w:type="dxa"/>
          </w:tcPr>
          <w:p w14:paraId="24014E3F">
            <w:pPr>
              <w:pStyle w:val="3"/>
              <w:widowControl w:val="0"/>
              <w:spacing w:before="124" w:line="218" w:lineRule="auto"/>
              <w:jc w:val="center"/>
              <w:rPr>
                <w:rFonts w:hint="eastAsia"/>
                <w:color w:val="0000FF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FF"/>
                <w:spacing w:val="-1"/>
                <w:sz w:val="24"/>
                <w:szCs w:val="24"/>
                <w:lang w:val="en-US" w:eastAsia="zh-CN"/>
              </w:rPr>
              <w:t>杜伟</w:t>
            </w:r>
          </w:p>
        </w:tc>
        <w:tc>
          <w:tcPr>
            <w:tcW w:w="1423" w:type="dxa"/>
          </w:tcPr>
          <w:p w14:paraId="4138FB54">
            <w:pPr>
              <w:pStyle w:val="3"/>
              <w:widowControl w:val="0"/>
              <w:spacing w:before="124" w:line="218" w:lineRule="auto"/>
              <w:jc w:val="center"/>
              <w:rPr>
                <w:rFonts w:hint="default"/>
                <w:color w:val="0000FF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FF"/>
                <w:spacing w:val="-1"/>
                <w:sz w:val="24"/>
                <w:szCs w:val="24"/>
                <w:lang w:val="en-US" w:eastAsia="zh-CN"/>
              </w:rPr>
              <w:t>AD256100548</w:t>
            </w:r>
          </w:p>
        </w:tc>
      </w:tr>
    </w:tbl>
    <w:p w14:paraId="18FA1913">
      <w:pPr>
        <w:pStyle w:val="3"/>
        <w:numPr>
          <w:ilvl w:val="0"/>
          <w:numId w:val="0"/>
        </w:numPr>
        <w:spacing w:before="205" w:line="220" w:lineRule="auto"/>
        <w:outlineLvl w:val="0"/>
        <w:rPr>
          <w:b/>
          <w:bCs/>
          <w:spacing w:val="-5"/>
          <w:sz w:val="18"/>
          <w:szCs w:val="18"/>
        </w:rPr>
      </w:pPr>
      <w:r>
        <w:rPr>
          <w:rFonts w:hint="eastAsia"/>
          <w:b/>
          <w:bCs/>
          <w:spacing w:val="-5"/>
          <w:sz w:val="21"/>
          <w:szCs w:val="21"/>
          <w:lang w:val="en-US" w:eastAsia="zh-CN"/>
        </w:rPr>
        <w:t>五、</w:t>
      </w:r>
      <w:r>
        <w:rPr>
          <w:b/>
          <w:bCs/>
          <w:spacing w:val="-5"/>
          <w:sz w:val="21"/>
          <w:szCs w:val="21"/>
        </w:rPr>
        <w:t>评审专家名单：</w:t>
      </w:r>
      <w:r>
        <w:rPr>
          <w:rFonts w:hint="eastAsia"/>
          <w:b/>
          <w:bCs/>
          <w:spacing w:val="-5"/>
          <w:sz w:val="18"/>
          <w:szCs w:val="18"/>
        </w:rPr>
        <w:t>                    </w:t>
      </w:r>
    </w:p>
    <w:p w14:paraId="73EC43B5">
      <w:pPr>
        <w:pStyle w:val="3"/>
        <w:numPr>
          <w:ilvl w:val="0"/>
          <w:numId w:val="0"/>
        </w:numPr>
        <w:spacing w:before="205" w:line="220" w:lineRule="auto"/>
        <w:outlineLvl w:val="0"/>
        <w:rPr>
          <w:b/>
          <w:bCs/>
          <w:spacing w:val="-5"/>
          <w:sz w:val="18"/>
          <w:szCs w:val="18"/>
        </w:rPr>
      </w:pPr>
      <w:r>
        <w:rPr>
          <w:rFonts w:hint="eastAsia"/>
          <w:color w:val="0000FF"/>
          <w:spacing w:val="-1"/>
          <w:sz w:val="18"/>
          <w:szCs w:val="18"/>
          <w:lang w:val="en-US" w:eastAsia="zh-CN"/>
        </w:rPr>
        <w:t>何建，刘苛 ，蒋明   </w:t>
      </w:r>
      <w:r>
        <w:rPr>
          <w:rFonts w:hint="eastAsia"/>
          <w:b/>
          <w:bCs/>
          <w:spacing w:val="-5"/>
          <w:sz w:val="18"/>
          <w:szCs w:val="18"/>
        </w:rPr>
        <w:t xml:space="preserve">   </w:t>
      </w:r>
    </w:p>
    <w:p w14:paraId="381AA5B6">
      <w:pPr>
        <w:pStyle w:val="3"/>
        <w:numPr>
          <w:ilvl w:val="0"/>
          <w:numId w:val="0"/>
        </w:numPr>
        <w:spacing w:before="205" w:line="220" w:lineRule="auto"/>
        <w:outlineLvl w:val="0"/>
        <w:rPr>
          <w:b/>
          <w:bCs/>
          <w:spacing w:val="-5"/>
          <w:sz w:val="18"/>
          <w:szCs w:val="18"/>
        </w:rPr>
      </w:pPr>
      <w:r>
        <w:rPr>
          <w:rFonts w:hint="eastAsia"/>
          <w:b/>
          <w:bCs/>
          <w:spacing w:val="-5"/>
          <w:sz w:val="21"/>
          <w:szCs w:val="21"/>
        </w:rPr>
        <w:t>六、代理服务收费标准及金额：</w:t>
      </w:r>
      <w:r>
        <w:rPr>
          <w:rFonts w:hint="eastAsia"/>
          <w:b/>
          <w:bCs/>
          <w:spacing w:val="-5"/>
          <w:sz w:val="18"/>
          <w:szCs w:val="18"/>
        </w:rPr>
        <w:t>                 </w:t>
      </w:r>
    </w:p>
    <w:p w14:paraId="45BAB85E">
      <w:pPr>
        <w:pStyle w:val="3"/>
        <w:spacing w:before="124" w:line="218" w:lineRule="auto"/>
        <w:jc w:val="both"/>
        <w:rPr>
          <w:rFonts w:hint="eastAsia"/>
          <w:color w:val="0000FF"/>
          <w:spacing w:val="-1"/>
          <w:sz w:val="18"/>
          <w:szCs w:val="18"/>
          <w:lang w:val="en-US" w:eastAsia="zh-CN"/>
        </w:rPr>
      </w:pPr>
      <w:r>
        <w:rPr>
          <w:rFonts w:hint="eastAsia"/>
          <w:color w:val="0000FF"/>
          <w:spacing w:val="-1"/>
          <w:sz w:val="18"/>
          <w:szCs w:val="18"/>
          <w:lang w:val="en-US" w:eastAsia="zh-CN"/>
        </w:rPr>
        <w:t>1.代理服务收费标准：参考发改价格[2011]534号计取                    </w:t>
      </w:r>
    </w:p>
    <w:p w14:paraId="5EFD3ABC">
      <w:pPr>
        <w:pStyle w:val="3"/>
        <w:spacing w:before="124" w:line="218" w:lineRule="auto"/>
        <w:jc w:val="both"/>
        <w:rPr>
          <w:rFonts w:hint="default"/>
          <w:color w:val="0000FF"/>
          <w:spacing w:val="-1"/>
          <w:sz w:val="18"/>
          <w:szCs w:val="18"/>
          <w:lang w:val="en-US" w:eastAsia="zh-CN"/>
        </w:rPr>
      </w:pPr>
      <w:r>
        <w:rPr>
          <w:rFonts w:hint="eastAsia"/>
          <w:color w:val="0000FF"/>
          <w:spacing w:val="-1"/>
          <w:sz w:val="18"/>
          <w:szCs w:val="18"/>
          <w:lang w:val="en-US" w:eastAsia="zh-CN"/>
        </w:rPr>
        <w:t>2.代理服务收费金额（元）：6000</w:t>
      </w:r>
      <w:bookmarkStart w:id="1" w:name="_GoBack"/>
      <w:bookmarkEnd w:id="1"/>
    </w:p>
    <w:p w14:paraId="26D97E76">
      <w:pPr>
        <w:pStyle w:val="3"/>
        <w:numPr>
          <w:ilvl w:val="0"/>
          <w:numId w:val="0"/>
        </w:numPr>
        <w:spacing w:before="205" w:line="220" w:lineRule="auto"/>
        <w:outlineLvl w:val="0"/>
        <w:rPr>
          <w:b/>
          <w:bCs/>
          <w:spacing w:val="-5"/>
          <w:sz w:val="18"/>
          <w:szCs w:val="18"/>
        </w:rPr>
      </w:pPr>
      <w:r>
        <w:rPr>
          <w:rFonts w:hint="eastAsia"/>
          <w:b/>
          <w:bCs/>
          <w:spacing w:val="-5"/>
          <w:sz w:val="21"/>
          <w:szCs w:val="21"/>
        </w:rPr>
        <w:t>七、公告期限 </w:t>
      </w:r>
      <w:r>
        <w:rPr>
          <w:rFonts w:hint="eastAsia"/>
          <w:b/>
          <w:bCs/>
          <w:spacing w:val="-5"/>
          <w:sz w:val="18"/>
          <w:szCs w:val="18"/>
        </w:rPr>
        <w:t>                   </w:t>
      </w:r>
    </w:p>
    <w:p w14:paraId="7C6B2947">
      <w:pPr>
        <w:pStyle w:val="3"/>
        <w:numPr>
          <w:ilvl w:val="0"/>
          <w:numId w:val="0"/>
        </w:numPr>
        <w:spacing w:before="205" w:line="220" w:lineRule="auto"/>
        <w:outlineLvl w:val="0"/>
        <w:rPr>
          <w:rFonts w:hint="eastAsia"/>
          <w:b/>
          <w:bCs/>
          <w:spacing w:val="-5"/>
          <w:sz w:val="18"/>
          <w:szCs w:val="18"/>
        </w:rPr>
      </w:pPr>
      <w:r>
        <w:rPr>
          <w:rFonts w:hint="eastAsia"/>
          <w:color w:val="0000FF"/>
          <w:spacing w:val="-1"/>
          <w:sz w:val="18"/>
          <w:szCs w:val="18"/>
          <w:lang w:val="en-US" w:eastAsia="zh-CN"/>
        </w:rPr>
        <w:t>自本公告发布之日起1个工作日。  </w:t>
      </w:r>
      <w:r>
        <w:rPr>
          <w:rFonts w:hint="eastAsia"/>
          <w:b/>
          <w:bCs/>
          <w:spacing w:val="-5"/>
          <w:sz w:val="18"/>
          <w:szCs w:val="18"/>
        </w:rPr>
        <w:t xml:space="preserve">                  </w:t>
      </w:r>
    </w:p>
    <w:p w14:paraId="1AA460EB">
      <w:pPr>
        <w:pStyle w:val="3"/>
        <w:numPr>
          <w:ilvl w:val="0"/>
          <w:numId w:val="0"/>
        </w:numPr>
        <w:spacing w:before="205" w:line="220" w:lineRule="auto"/>
        <w:outlineLvl w:val="0"/>
        <w:rPr>
          <w:b/>
          <w:bCs/>
          <w:spacing w:val="-5"/>
          <w:sz w:val="18"/>
          <w:szCs w:val="18"/>
        </w:rPr>
      </w:pPr>
      <w:r>
        <w:rPr>
          <w:rFonts w:hint="eastAsia"/>
          <w:b/>
          <w:bCs/>
          <w:spacing w:val="-5"/>
          <w:sz w:val="21"/>
          <w:szCs w:val="21"/>
        </w:rPr>
        <w:t>八、其他补充事宜</w:t>
      </w:r>
      <w:r>
        <w:rPr>
          <w:rFonts w:hint="eastAsia"/>
          <w:b/>
          <w:bCs/>
          <w:spacing w:val="-5"/>
          <w:sz w:val="18"/>
          <w:szCs w:val="18"/>
        </w:rPr>
        <w:t>                   </w:t>
      </w:r>
    </w:p>
    <w:p w14:paraId="68E55CAD">
      <w:pPr>
        <w:pStyle w:val="3"/>
        <w:numPr>
          <w:ilvl w:val="0"/>
          <w:numId w:val="0"/>
        </w:numPr>
        <w:spacing w:before="205" w:line="220" w:lineRule="auto"/>
        <w:outlineLvl w:val="0"/>
        <w:rPr>
          <w:rFonts w:hint="eastAsia"/>
          <w:b/>
          <w:bCs/>
          <w:spacing w:val="-5"/>
          <w:sz w:val="18"/>
          <w:szCs w:val="18"/>
        </w:rPr>
      </w:pPr>
      <w:r>
        <w:rPr>
          <w:rFonts w:hint="eastAsia"/>
          <w:color w:val="0000FF"/>
          <w:spacing w:val="-1"/>
          <w:sz w:val="18"/>
          <w:szCs w:val="18"/>
          <w:lang w:val="en-US" w:eastAsia="zh-CN"/>
        </w:rPr>
        <w:t xml:space="preserve">采购方式：竞争性磋商。  </w:t>
      </w:r>
      <w:r>
        <w:rPr>
          <w:rFonts w:hint="eastAsia"/>
          <w:b/>
          <w:bCs/>
          <w:spacing w:val="-5"/>
          <w:sz w:val="18"/>
          <w:szCs w:val="18"/>
        </w:rPr>
        <w:t xml:space="preserve">  </w:t>
      </w:r>
    </w:p>
    <w:p w14:paraId="6EFF9282">
      <w:pPr>
        <w:pStyle w:val="3"/>
        <w:numPr>
          <w:ilvl w:val="0"/>
          <w:numId w:val="0"/>
        </w:numPr>
        <w:spacing w:before="205" w:line="220" w:lineRule="auto"/>
        <w:outlineLvl w:val="0"/>
        <w:rPr>
          <w:rFonts w:hint="eastAsia"/>
          <w:b/>
          <w:bCs/>
          <w:spacing w:val="-5"/>
          <w:sz w:val="21"/>
          <w:szCs w:val="21"/>
          <w:lang w:val="en-US" w:eastAsia="zh-CN"/>
        </w:rPr>
      </w:pPr>
      <w:r>
        <w:rPr>
          <w:rFonts w:hint="eastAsia"/>
          <w:b/>
          <w:bCs/>
          <w:spacing w:val="-5"/>
          <w:sz w:val="21"/>
          <w:szCs w:val="21"/>
          <w:lang w:val="en-US" w:eastAsia="zh-CN"/>
        </w:rPr>
        <w:t>九、监督部门</w:t>
      </w:r>
    </w:p>
    <w:p w14:paraId="16E508AC">
      <w:pPr>
        <w:pStyle w:val="3"/>
        <w:numPr>
          <w:ilvl w:val="0"/>
          <w:numId w:val="0"/>
        </w:numPr>
        <w:spacing w:before="205" w:line="220" w:lineRule="auto"/>
        <w:outlineLvl w:val="0"/>
        <w:rPr>
          <w:rFonts w:hint="eastAsia"/>
          <w:b/>
          <w:bCs/>
          <w:spacing w:val="-5"/>
          <w:sz w:val="18"/>
          <w:szCs w:val="18"/>
        </w:rPr>
      </w:pPr>
      <w:r>
        <w:rPr>
          <w:rFonts w:hint="eastAsia"/>
          <w:color w:val="0000FF"/>
          <w:spacing w:val="-1"/>
          <w:sz w:val="18"/>
          <w:szCs w:val="18"/>
          <w:lang w:val="en-US" w:eastAsia="zh-CN"/>
        </w:rPr>
        <w:t xml:space="preserve">本招标项目的监督部门为/。  </w:t>
      </w:r>
      <w:r>
        <w:rPr>
          <w:rFonts w:hint="eastAsia"/>
          <w:b/>
          <w:bCs/>
          <w:spacing w:val="-5"/>
          <w:sz w:val="18"/>
          <w:szCs w:val="18"/>
        </w:rPr>
        <w:t>           </w:t>
      </w:r>
    </w:p>
    <w:p w14:paraId="0B2045C1">
      <w:pPr>
        <w:pStyle w:val="3"/>
        <w:numPr>
          <w:ilvl w:val="0"/>
          <w:numId w:val="0"/>
        </w:numPr>
        <w:spacing w:before="205" w:line="220" w:lineRule="auto"/>
        <w:outlineLvl w:val="0"/>
        <w:rPr>
          <w:b/>
          <w:bCs/>
          <w:spacing w:val="-5"/>
          <w:sz w:val="18"/>
          <w:szCs w:val="18"/>
        </w:rPr>
      </w:pPr>
      <w:r>
        <w:rPr>
          <w:rFonts w:hint="eastAsia"/>
          <w:b/>
          <w:bCs/>
          <w:spacing w:val="-5"/>
          <w:sz w:val="21"/>
          <w:szCs w:val="21"/>
          <w:lang w:val="en-US" w:eastAsia="zh-CN"/>
        </w:rPr>
        <w:t>十</w:t>
      </w:r>
      <w:r>
        <w:rPr>
          <w:rFonts w:hint="eastAsia"/>
          <w:b/>
          <w:bCs/>
          <w:spacing w:val="-5"/>
          <w:sz w:val="21"/>
          <w:szCs w:val="21"/>
        </w:rPr>
        <w:t>、对本次公告内容提出询问，请按以下方式联系　</w:t>
      </w:r>
      <w:r>
        <w:rPr>
          <w:rFonts w:hint="eastAsia"/>
          <w:b/>
          <w:bCs/>
          <w:spacing w:val="-5"/>
          <w:sz w:val="18"/>
          <w:szCs w:val="18"/>
        </w:rPr>
        <w:t>　　           </w:t>
      </w:r>
    </w:p>
    <w:p w14:paraId="40BBD301">
      <w:pPr>
        <w:pStyle w:val="3"/>
        <w:numPr>
          <w:ilvl w:val="0"/>
          <w:numId w:val="0"/>
        </w:numPr>
        <w:spacing w:before="205" w:line="220" w:lineRule="auto"/>
        <w:outlineLvl w:val="0"/>
        <w:rPr>
          <w:b/>
          <w:bCs/>
          <w:spacing w:val="-5"/>
          <w:sz w:val="18"/>
          <w:szCs w:val="18"/>
        </w:rPr>
      </w:pPr>
      <w:r>
        <w:rPr>
          <w:rFonts w:hint="eastAsia"/>
          <w:color w:val="0000FF"/>
          <w:spacing w:val="-1"/>
          <w:sz w:val="18"/>
          <w:szCs w:val="18"/>
          <w:lang w:val="en-US" w:eastAsia="zh-CN"/>
        </w:rPr>
        <w:t xml:space="preserve">1.采购人信息   </w:t>
      </w:r>
      <w:r>
        <w:rPr>
          <w:rFonts w:hint="eastAsia"/>
          <w:b/>
          <w:bCs/>
          <w:spacing w:val="-5"/>
          <w:sz w:val="18"/>
          <w:szCs w:val="18"/>
        </w:rPr>
        <w:t>     </w:t>
      </w:r>
    </w:p>
    <w:p w14:paraId="2B9CBDE4">
      <w:pPr>
        <w:pStyle w:val="3"/>
        <w:numPr>
          <w:ilvl w:val="0"/>
          <w:numId w:val="0"/>
        </w:numPr>
        <w:spacing w:before="205" w:line="220" w:lineRule="auto"/>
        <w:outlineLvl w:val="0"/>
        <w:rPr>
          <w:rFonts w:hint="eastAsia"/>
          <w:color w:val="0000FF"/>
          <w:spacing w:val="-1"/>
          <w:sz w:val="18"/>
          <w:szCs w:val="18"/>
          <w:lang w:val="en-US" w:eastAsia="zh-CN"/>
        </w:rPr>
      </w:pPr>
      <w:r>
        <w:rPr>
          <w:rFonts w:hint="eastAsia"/>
          <w:color w:val="0000FF"/>
          <w:spacing w:val="-1"/>
          <w:sz w:val="18"/>
          <w:szCs w:val="18"/>
          <w:lang w:val="en-US" w:eastAsia="zh-CN"/>
        </w:rPr>
        <w:t>名称：第二师三十一团城镇管理中心</w:t>
      </w:r>
    </w:p>
    <w:p w14:paraId="7B6D4F98">
      <w:pPr>
        <w:pStyle w:val="3"/>
        <w:numPr>
          <w:ilvl w:val="0"/>
          <w:numId w:val="0"/>
        </w:numPr>
        <w:spacing w:before="205" w:line="220" w:lineRule="auto"/>
        <w:outlineLvl w:val="0"/>
        <w:rPr>
          <w:rFonts w:hint="eastAsia"/>
          <w:color w:val="0000FF"/>
          <w:spacing w:val="-1"/>
          <w:sz w:val="18"/>
          <w:szCs w:val="18"/>
          <w:lang w:val="en-US" w:eastAsia="zh-CN"/>
        </w:rPr>
      </w:pPr>
      <w:r>
        <w:rPr>
          <w:rFonts w:hint="eastAsia"/>
          <w:color w:val="0000FF"/>
          <w:spacing w:val="-1"/>
          <w:sz w:val="18"/>
          <w:szCs w:val="18"/>
          <w:lang w:val="en-US" w:eastAsia="zh-CN"/>
        </w:rPr>
        <w:t>地址：第二师三十一团</w:t>
      </w:r>
    </w:p>
    <w:p w14:paraId="70F51BDA">
      <w:pPr>
        <w:pStyle w:val="3"/>
        <w:numPr>
          <w:ilvl w:val="0"/>
          <w:numId w:val="0"/>
        </w:numPr>
        <w:spacing w:before="205" w:line="220" w:lineRule="auto"/>
        <w:outlineLvl w:val="0"/>
        <w:rPr>
          <w:rFonts w:hint="eastAsia"/>
          <w:color w:val="0000FF"/>
          <w:spacing w:val="-1"/>
          <w:sz w:val="18"/>
          <w:szCs w:val="18"/>
          <w:lang w:val="en-US" w:eastAsia="zh-CN"/>
        </w:rPr>
      </w:pPr>
      <w:r>
        <w:rPr>
          <w:rFonts w:hint="eastAsia"/>
          <w:color w:val="0000FF"/>
          <w:spacing w:val="-1"/>
          <w:sz w:val="18"/>
          <w:szCs w:val="18"/>
          <w:lang w:val="en-US" w:eastAsia="zh-CN"/>
        </w:rPr>
        <w:t>联 系 人：何先生</w:t>
      </w:r>
    </w:p>
    <w:p w14:paraId="30E6B5A5">
      <w:pPr>
        <w:pStyle w:val="3"/>
        <w:numPr>
          <w:ilvl w:val="0"/>
          <w:numId w:val="0"/>
        </w:numPr>
        <w:spacing w:before="205" w:line="220" w:lineRule="auto"/>
        <w:outlineLvl w:val="0"/>
        <w:rPr>
          <w:rFonts w:hint="eastAsia"/>
          <w:color w:val="0000FF"/>
          <w:spacing w:val="-1"/>
          <w:sz w:val="18"/>
          <w:szCs w:val="18"/>
          <w:lang w:val="en-US" w:eastAsia="zh-CN"/>
        </w:rPr>
      </w:pPr>
      <w:r>
        <w:rPr>
          <w:rFonts w:hint="eastAsia"/>
          <w:color w:val="0000FF"/>
          <w:spacing w:val="-1"/>
          <w:sz w:val="18"/>
          <w:szCs w:val="18"/>
          <w:lang w:val="en-US" w:eastAsia="zh-CN"/>
        </w:rPr>
        <w:t>联 系 电 话：18699651960</w:t>
      </w:r>
    </w:p>
    <w:p w14:paraId="1417534F">
      <w:pPr>
        <w:pStyle w:val="3"/>
        <w:numPr>
          <w:ilvl w:val="0"/>
          <w:numId w:val="0"/>
        </w:numPr>
        <w:spacing w:before="205" w:line="220" w:lineRule="auto"/>
        <w:outlineLvl w:val="0"/>
        <w:rPr>
          <w:rFonts w:hint="eastAsia"/>
          <w:color w:val="0000FF"/>
          <w:spacing w:val="-1"/>
          <w:sz w:val="18"/>
          <w:szCs w:val="18"/>
          <w:lang w:val="en-US" w:eastAsia="zh-CN"/>
        </w:rPr>
      </w:pPr>
      <w:r>
        <w:rPr>
          <w:rFonts w:hint="eastAsia"/>
          <w:color w:val="0000FF"/>
          <w:spacing w:val="-1"/>
          <w:sz w:val="18"/>
          <w:szCs w:val="18"/>
          <w:lang w:val="en-US" w:eastAsia="zh-CN"/>
        </w:rPr>
        <w:t>   </w:t>
      </w:r>
    </w:p>
    <w:p w14:paraId="0D777231">
      <w:pPr>
        <w:pStyle w:val="3"/>
        <w:numPr>
          <w:ilvl w:val="0"/>
          <w:numId w:val="0"/>
        </w:numPr>
        <w:spacing w:before="205" w:line="220" w:lineRule="auto"/>
        <w:outlineLvl w:val="0"/>
        <w:rPr>
          <w:rFonts w:hint="eastAsia"/>
          <w:color w:val="0000FF"/>
          <w:spacing w:val="-1"/>
          <w:sz w:val="18"/>
          <w:szCs w:val="18"/>
          <w:lang w:val="en-US" w:eastAsia="zh-CN"/>
        </w:rPr>
      </w:pPr>
      <w:r>
        <w:rPr>
          <w:rFonts w:hint="eastAsia"/>
          <w:color w:val="0000FF"/>
          <w:spacing w:val="-1"/>
          <w:sz w:val="18"/>
          <w:szCs w:val="18"/>
          <w:lang w:val="en-US" w:eastAsia="zh-CN"/>
        </w:rPr>
        <w:t>2.采购代理机构信息        </w:t>
      </w:r>
    </w:p>
    <w:p w14:paraId="55F9CEB9">
      <w:pPr>
        <w:pStyle w:val="3"/>
        <w:numPr>
          <w:ilvl w:val="0"/>
          <w:numId w:val="0"/>
        </w:numPr>
        <w:spacing w:before="205" w:line="220" w:lineRule="auto"/>
        <w:outlineLvl w:val="0"/>
        <w:rPr>
          <w:rFonts w:hint="eastAsia"/>
          <w:color w:val="0000FF"/>
          <w:spacing w:val="-1"/>
          <w:sz w:val="18"/>
          <w:szCs w:val="18"/>
          <w:lang w:val="en-US" w:eastAsia="zh-CN"/>
        </w:rPr>
      </w:pPr>
      <w:r>
        <w:rPr>
          <w:rFonts w:hint="eastAsia"/>
          <w:color w:val="0000FF"/>
          <w:spacing w:val="-1"/>
          <w:sz w:val="18"/>
          <w:szCs w:val="18"/>
          <w:lang w:val="en-US" w:eastAsia="zh-CN"/>
        </w:rPr>
        <w:t>招标代理机构：新疆立讯工程咨询有限责任公司</w:t>
      </w:r>
    </w:p>
    <w:p w14:paraId="4FE6966E">
      <w:pPr>
        <w:pStyle w:val="3"/>
        <w:numPr>
          <w:ilvl w:val="0"/>
          <w:numId w:val="0"/>
        </w:numPr>
        <w:spacing w:before="205" w:line="220" w:lineRule="auto"/>
        <w:outlineLvl w:val="0"/>
        <w:rPr>
          <w:rFonts w:hint="eastAsia"/>
          <w:color w:val="0000FF"/>
          <w:spacing w:val="-1"/>
          <w:sz w:val="18"/>
          <w:szCs w:val="18"/>
          <w:lang w:val="en-US" w:eastAsia="zh-CN"/>
        </w:rPr>
      </w:pPr>
      <w:r>
        <w:rPr>
          <w:rFonts w:hint="eastAsia"/>
          <w:color w:val="0000FF"/>
          <w:spacing w:val="-1"/>
          <w:sz w:val="18"/>
          <w:szCs w:val="18"/>
          <w:lang w:val="en-US" w:eastAsia="zh-CN"/>
        </w:rPr>
        <w:t>地址：第二师铁门关市</w:t>
      </w:r>
    </w:p>
    <w:p w14:paraId="184B6386">
      <w:pPr>
        <w:pStyle w:val="3"/>
        <w:numPr>
          <w:ilvl w:val="0"/>
          <w:numId w:val="0"/>
        </w:numPr>
        <w:spacing w:before="205" w:line="220" w:lineRule="auto"/>
        <w:outlineLvl w:val="0"/>
        <w:rPr>
          <w:rFonts w:hint="eastAsia"/>
          <w:color w:val="0000FF"/>
          <w:spacing w:val="-1"/>
          <w:sz w:val="18"/>
          <w:szCs w:val="18"/>
          <w:lang w:val="en-US" w:eastAsia="zh-CN"/>
        </w:rPr>
      </w:pPr>
      <w:r>
        <w:rPr>
          <w:rFonts w:hint="eastAsia"/>
          <w:color w:val="0000FF"/>
          <w:spacing w:val="-1"/>
          <w:sz w:val="18"/>
          <w:szCs w:val="18"/>
          <w:lang w:val="en-US" w:eastAsia="zh-CN"/>
        </w:rPr>
        <w:t>项目联系人：张剑</w:t>
      </w:r>
    </w:p>
    <w:p w14:paraId="4128AF20">
      <w:pPr>
        <w:pStyle w:val="3"/>
        <w:numPr>
          <w:ilvl w:val="0"/>
          <w:numId w:val="0"/>
        </w:numPr>
        <w:spacing w:before="205" w:line="220" w:lineRule="auto"/>
        <w:outlineLvl w:val="0"/>
        <w:rPr>
          <w:rFonts w:hint="eastAsia"/>
          <w:color w:val="0000FF"/>
          <w:spacing w:val="-1"/>
          <w:sz w:val="18"/>
          <w:szCs w:val="18"/>
          <w:lang w:val="en-US" w:eastAsia="zh-CN"/>
        </w:rPr>
      </w:pPr>
      <w:r>
        <w:rPr>
          <w:rFonts w:hint="eastAsia"/>
          <w:color w:val="0000FF"/>
          <w:spacing w:val="-1"/>
          <w:sz w:val="18"/>
          <w:szCs w:val="18"/>
          <w:lang w:val="en-US" w:eastAsia="zh-CN"/>
        </w:rPr>
        <w:t>联系电话：13239855111</w:t>
      </w:r>
    </w:p>
    <w:p w14:paraId="2B0E378F">
      <w:pPr>
        <w:pStyle w:val="3"/>
        <w:numPr>
          <w:ilvl w:val="0"/>
          <w:numId w:val="0"/>
        </w:numPr>
        <w:spacing w:before="205" w:line="220" w:lineRule="auto"/>
        <w:outlineLvl w:val="0"/>
        <w:rPr>
          <w:rFonts w:hint="eastAsia"/>
          <w:color w:val="0000FF"/>
          <w:spacing w:val="-1"/>
          <w:sz w:val="18"/>
          <w:szCs w:val="18"/>
          <w:lang w:val="en-US" w:eastAsia="zh-CN"/>
        </w:rPr>
      </w:pPr>
      <w:r>
        <w:rPr>
          <w:rFonts w:hint="eastAsia"/>
          <w:color w:val="0000FF"/>
          <w:spacing w:val="-1"/>
          <w:sz w:val="18"/>
          <w:szCs w:val="18"/>
          <w:lang w:val="en-US" w:eastAsia="zh-CN"/>
        </w:rPr>
        <w:t>电子邮件： 949900234@qq.com</w:t>
      </w:r>
    </w:p>
    <w:p w14:paraId="7827BBDC">
      <w:pPr>
        <w:pStyle w:val="3"/>
        <w:numPr>
          <w:ilvl w:val="0"/>
          <w:numId w:val="0"/>
        </w:numPr>
        <w:spacing w:before="205" w:line="220" w:lineRule="auto"/>
        <w:outlineLvl w:val="0"/>
        <w:rPr>
          <w:rFonts w:hint="eastAsia"/>
          <w:color w:val="0000FF"/>
          <w:spacing w:val="-1"/>
          <w:sz w:val="18"/>
          <w:szCs w:val="18"/>
          <w:lang w:val="en-US" w:eastAsia="zh-CN"/>
        </w:rPr>
      </w:pPr>
    </w:p>
    <w:p w14:paraId="2E643920">
      <w:pPr>
        <w:spacing w:line="255" w:lineRule="auto"/>
        <w:rPr>
          <w:rFonts w:ascii="Arial"/>
          <w:sz w:val="21"/>
        </w:rPr>
      </w:pPr>
    </w:p>
    <w:p w14:paraId="2F29FA8A">
      <w:pPr>
        <w:spacing w:line="255" w:lineRule="auto"/>
        <w:rPr>
          <w:rFonts w:ascii="Arial"/>
          <w:sz w:val="21"/>
        </w:rPr>
      </w:pPr>
    </w:p>
    <w:p w14:paraId="55C4E136">
      <w:pPr>
        <w:pStyle w:val="3"/>
        <w:spacing w:before="79" w:line="219" w:lineRule="auto"/>
        <w:ind w:right="25"/>
        <w:jc w:val="right"/>
        <w:rPr>
          <w:sz w:val="24"/>
          <w:szCs w:val="24"/>
        </w:rPr>
      </w:pPr>
    </w:p>
    <w:sectPr>
      <w:pgSz w:w="11906" w:h="16839"/>
      <w:pgMar w:top="1431" w:right="1785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FA66D14"/>
    <w:rsid w:val="1FBA6C9A"/>
    <w:rsid w:val="2FCA1C01"/>
    <w:rsid w:val="4A3672D3"/>
    <w:rsid w:val="4EDB42B3"/>
    <w:rsid w:val="57356843"/>
    <w:rsid w:val="75FF3B64"/>
    <w:rsid w:val="76EF38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kern w:val="44"/>
      <w:sz w:val="44"/>
      <w:szCs w:val="44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TML Sample"/>
    <w:basedOn w:val="7"/>
    <w:uiPriority w:val="0"/>
    <w:rPr>
      <w:rFonts w:ascii="Courier New" w:hAnsi="Courier New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590</Words>
  <Characters>685</Characters>
  <TotalTime>4</TotalTime>
  <ScaleCrop>false</ScaleCrop>
  <LinksUpToDate>false</LinksUpToDate>
  <CharactersWithSpaces>866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2025-09-23T16:22:00Z</dcterms:created>
  <dc:creator>Toby</dc:creator>
  <cp:lastModifiedBy>Administrator</cp:lastModifiedBy>
  <dcterms:modified xsi:type="dcterms:W3CDTF">2026-10-17T05:40:29Z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2025-09-23T16:24:05Z</vt:filetime>
  </property>
  <property fmtid="{D5CDD505-2E9C-101B-9397-08002B2CF9AE}" pid="4" name="KSOTemplateDocerSaveRecord">
    <vt:lpwstr>eyJoZGlkIjoiZTQ0ZGRkOGZiYTVkMmZmZTFmODNhZDI5OTJhNGZlYjciLCJ1c2VySWQiOiIzMDA4NTMwMTYifQ==</vt:lpwstr>
  </property>
  <property fmtid="{D5CDD505-2E9C-101B-9397-08002B2CF9AE}" pid="5" name="KSOProductBuildVer">
    <vt:lpwstr>2052-12.1.0.29161</vt:lpwstr>
  </property>
  <property fmtid="{D5CDD505-2E9C-101B-9397-08002B2CF9AE}" pid="6" name="ICV">
    <vt:lpwstr>392036CF0EB84E3F97B0045CA2D83324_13</vt:lpwstr>
  </property>
</Properties>
</file>